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776" w:rsidRPr="0067269B" w:rsidRDefault="00F60776" w:rsidP="0067269B">
      <w:pPr>
        <w:spacing w:line="240" w:lineRule="exact"/>
        <w:rPr>
          <w:rFonts w:ascii="微软雅黑" w:eastAsia="微软雅黑" w:hAnsi="微软雅黑" w:cs="宋体" w:hint="eastAsia"/>
          <w:kern w:val="0"/>
          <w:sz w:val="22"/>
          <w:szCs w:val="22"/>
        </w:rPr>
      </w:pPr>
    </w:p>
    <w:p w:rsidR="00F60776" w:rsidRPr="00DE69D4" w:rsidRDefault="006D72E2" w:rsidP="006804BE">
      <w:pPr>
        <w:spacing w:line="600" w:lineRule="exact"/>
        <w:jc w:val="center"/>
        <w:rPr>
          <w:rFonts w:ascii="微软雅黑" w:eastAsia="微软雅黑" w:hAnsi="微软雅黑" w:cs="宋体"/>
          <w:b/>
          <w:color w:val="FF0000"/>
          <w:kern w:val="0"/>
          <w:sz w:val="40"/>
          <w:szCs w:val="40"/>
        </w:rPr>
      </w:pPr>
      <w:r w:rsidRPr="00DE69D4">
        <w:rPr>
          <w:rFonts w:ascii="微软雅黑" w:eastAsia="微软雅黑" w:hAnsi="微软雅黑" w:cs="宋体" w:hint="eastAsia"/>
          <w:b/>
          <w:color w:val="FF0000"/>
          <w:kern w:val="0"/>
          <w:sz w:val="40"/>
          <w:szCs w:val="40"/>
        </w:rPr>
        <w:t>中华人民共和国海洋环境保护法</w:t>
      </w:r>
    </w:p>
    <w:p w:rsidR="00F60776" w:rsidRDefault="00F60776" w:rsidP="0067269B">
      <w:pPr>
        <w:spacing w:line="240" w:lineRule="exact"/>
        <w:rPr>
          <w:rFonts w:ascii="微软雅黑" w:eastAsia="微软雅黑" w:hAnsi="微软雅黑" w:cs="宋体"/>
          <w:kern w:val="0"/>
          <w:sz w:val="22"/>
          <w:szCs w:val="22"/>
        </w:rPr>
      </w:pPr>
    </w:p>
    <w:p w:rsidR="006804BE" w:rsidRDefault="006804BE" w:rsidP="006804BE">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2017-11-05</w:t>
      </w:r>
    </w:p>
    <w:p w:rsidR="006804BE" w:rsidRPr="0067269B" w:rsidRDefault="006804BE" w:rsidP="0067269B">
      <w:pPr>
        <w:spacing w:line="240" w:lineRule="exact"/>
        <w:rPr>
          <w:rFonts w:ascii="微软雅黑" w:eastAsia="微软雅黑" w:hAnsi="微软雅黑" w:cs="宋体" w:hint="eastAsia"/>
          <w:kern w:val="0"/>
          <w:sz w:val="22"/>
          <w:szCs w:val="22"/>
        </w:rPr>
      </w:pPr>
    </w:p>
    <w:p w:rsidR="00F60776" w:rsidRPr="006804BE" w:rsidRDefault="006D72E2" w:rsidP="006804BE">
      <w:pPr>
        <w:spacing w:line="240" w:lineRule="exact"/>
        <w:ind w:leftChars="200" w:left="640" w:rightChars="200" w:right="640" w:firstLineChars="200" w:firstLine="420"/>
        <w:rPr>
          <w:rFonts w:ascii="微软雅黑" w:eastAsia="微软雅黑" w:hAnsi="微软雅黑" w:cs="楷体_GB2312"/>
          <w:kern w:val="0"/>
          <w:sz w:val="21"/>
          <w:szCs w:val="21"/>
        </w:rPr>
      </w:pPr>
      <w:r w:rsidRPr="006804BE">
        <w:rPr>
          <w:rFonts w:ascii="微软雅黑" w:eastAsia="微软雅黑" w:hAnsi="微软雅黑" w:cs="楷体_GB2312" w:hint="eastAsia"/>
          <w:kern w:val="0"/>
          <w:sz w:val="21"/>
          <w:szCs w:val="21"/>
        </w:rPr>
        <w:t>（1982年8月23日第五届全国人民代表大会常务委员会第二十四次会议通过　1999年12月25日第九届全国人民代表大会常务委员会第十三次会议修订　根据2013年12月28日第十二届全国人民代表大会常务委员会第六次会议《关于修改&lt;中华人民共和国海洋环境保护法&gt;等七部法律的决定》第一次修正　根据2016年11月7日第十二届全国人民代表大会常务委员会第二十四次会议《关于修改&lt;中华人民共和国海洋环境保护法&gt;的决定》第二次修正　根据2017年11月4日第十二届全国人民代表大会常务委员会第三十次会议《关于修改&lt;中华人民共和国会计法&gt;等十一部法律的决定》第三次修正）</w:t>
      </w:r>
    </w:p>
    <w:p w:rsidR="00F60776" w:rsidRPr="0067269B" w:rsidRDefault="00F60776" w:rsidP="0067269B">
      <w:pPr>
        <w:spacing w:line="240" w:lineRule="exact"/>
        <w:rPr>
          <w:rFonts w:ascii="微软雅黑" w:eastAsia="微软雅黑" w:hAnsi="微软雅黑" w:cs="宋体"/>
          <w:kern w:val="0"/>
          <w:sz w:val="22"/>
          <w:szCs w:val="22"/>
        </w:rPr>
      </w:pPr>
    </w:p>
    <w:p w:rsidR="00F60776" w:rsidRPr="0067269B" w:rsidRDefault="006D72E2" w:rsidP="0067269B">
      <w:pPr>
        <w:spacing w:line="240" w:lineRule="exact"/>
        <w:jc w:val="center"/>
        <w:rPr>
          <w:rFonts w:ascii="微软雅黑" w:eastAsia="微软雅黑" w:hAnsi="微软雅黑" w:cs="楷体_GB2312"/>
          <w:kern w:val="0"/>
          <w:sz w:val="22"/>
          <w:szCs w:val="22"/>
        </w:rPr>
      </w:pPr>
      <w:r w:rsidRPr="0067269B">
        <w:rPr>
          <w:rFonts w:ascii="微软雅黑" w:eastAsia="微软雅黑" w:hAnsi="微软雅黑" w:cs="楷体_GB2312" w:hint="eastAsia"/>
          <w:kern w:val="0"/>
          <w:sz w:val="22"/>
          <w:szCs w:val="22"/>
        </w:rPr>
        <w:t>目　　录</w:t>
      </w:r>
    </w:p>
    <w:p w:rsidR="00F60776" w:rsidRPr="0067269B" w:rsidRDefault="006D72E2" w:rsidP="0067269B">
      <w:pPr>
        <w:spacing w:line="240" w:lineRule="exact"/>
        <w:rPr>
          <w:rFonts w:ascii="微软雅黑" w:eastAsia="微软雅黑" w:hAnsi="微软雅黑" w:cs="楷体_GB2312"/>
          <w:kern w:val="0"/>
          <w:sz w:val="22"/>
          <w:szCs w:val="22"/>
        </w:rPr>
      </w:pPr>
      <w:r w:rsidRPr="0067269B">
        <w:rPr>
          <w:rFonts w:ascii="微软雅黑" w:eastAsia="微软雅黑" w:hAnsi="微软雅黑" w:cs="宋体" w:hint="eastAsia"/>
          <w:kern w:val="0"/>
          <w:sz w:val="22"/>
          <w:szCs w:val="22"/>
        </w:rPr>
        <w:t xml:space="preserve">　　</w:t>
      </w:r>
      <w:r w:rsidRPr="0067269B">
        <w:rPr>
          <w:rFonts w:ascii="微软雅黑" w:eastAsia="微软雅黑" w:hAnsi="微软雅黑" w:cs="楷体_GB2312" w:hint="eastAsia"/>
          <w:kern w:val="0"/>
          <w:sz w:val="22"/>
          <w:szCs w:val="22"/>
        </w:rPr>
        <w:t>第一章　总则</w:t>
      </w:r>
    </w:p>
    <w:p w:rsidR="00F60776" w:rsidRPr="0067269B" w:rsidRDefault="006D72E2" w:rsidP="0067269B">
      <w:pPr>
        <w:spacing w:line="240" w:lineRule="exact"/>
        <w:rPr>
          <w:rFonts w:ascii="微软雅黑" w:eastAsia="微软雅黑" w:hAnsi="微软雅黑" w:cs="楷体_GB2312"/>
          <w:kern w:val="0"/>
          <w:sz w:val="22"/>
          <w:szCs w:val="22"/>
        </w:rPr>
      </w:pPr>
      <w:r w:rsidRPr="0067269B">
        <w:rPr>
          <w:rFonts w:ascii="微软雅黑" w:eastAsia="微软雅黑" w:hAnsi="微软雅黑" w:cs="宋体" w:hint="eastAsia"/>
          <w:kern w:val="0"/>
          <w:sz w:val="22"/>
          <w:szCs w:val="22"/>
        </w:rPr>
        <w:t xml:space="preserve">　　</w:t>
      </w:r>
      <w:r w:rsidRPr="0067269B">
        <w:rPr>
          <w:rFonts w:ascii="微软雅黑" w:eastAsia="微软雅黑" w:hAnsi="微软雅黑" w:cs="楷体_GB2312" w:hint="eastAsia"/>
          <w:kern w:val="0"/>
          <w:sz w:val="22"/>
          <w:szCs w:val="22"/>
        </w:rPr>
        <w:t>第二章　海洋环境监督管理</w:t>
      </w:r>
    </w:p>
    <w:p w:rsidR="00F60776" w:rsidRPr="0067269B" w:rsidRDefault="006D72E2" w:rsidP="0067269B">
      <w:pPr>
        <w:spacing w:line="240" w:lineRule="exact"/>
        <w:rPr>
          <w:rFonts w:ascii="微软雅黑" w:eastAsia="微软雅黑" w:hAnsi="微软雅黑" w:cs="楷体_GB2312"/>
          <w:kern w:val="0"/>
          <w:sz w:val="22"/>
          <w:szCs w:val="22"/>
        </w:rPr>
      </w:pPr>
      <w:r w:rsidRPr="0067269B">
        <w:rPr>
          <w:rFonts w:ascii="微软雅黑" w:eastAsia="微软雅黑" w:hAnsi="微软雅黑" w:cs="宋体" w:hint="eastAsia"/>
          <w:kern w:val="0"/>
          <w:sz w:val="22"/>
          <w:szCs w:val="22"/>
        </w:rPr>
        <w:t xml:space="preserve">　　</w:t>
      </w:r>
      <w:r w:rsidRPr="0067269B">
        <w:rPr>
          <w:rFonts w:ascii="微软雅黑" w:eastAsia="微软雅黑" w:hAnsi="微软雅黑" w:cs="楷体_GB2312" w:hint="eastAsia"/>
          <w:kern w:val="0"/>
          <w:sz w:val="22"/>
          <w:szCs w:val="22"/>
        </w:rPr>
        <w:t>第三章　海洋生态保护</w:t>
      </w:r>
    </w:p>
    <w:p w:rsidR="00F60776" w:rsidRPr="0067269B" w:rsidRDefault="006D72E2" w:rsidP="0067269B">
      <w:pPr>
        <w:spacing w:line="240" w:lineRule="exact"/>
        <w:rPr>
          <w:rFonts w:ascii="微软雅黑" w:eastAsia="微软雅黑" w:hAnsi="微软雅黑" w:cs="楷体_GB2312"/>
          <w:kern w:val="0"/>
          <w:sz w:val="22"/>
          <w:szCs w:val="22"/>
        </w:rPr>
      </w:pPr>
      <w:r w:rsidRPr="0067269B">
        <w:rPr>
          <w:rFonts w:ascii="微软雅黑" w:eastAsia="微软雅黑" w:hAnsi="微软雅黑" w:cs="宋体" w:hint="eastAsia"/>
          <w:kern w:val="0"/>
          <w:sz w:val="22"/>
          <w:szCs w:val="22"/>
        </w:rPr>
        <w:t xml:space="preserve">　　</w:t>
      </w:r>
      <w:r w:rsidRPr="0067269B">
        <w:rPr>
          <w:rFonts w:ascii="微软雅黑" w:eastAsia="微软雅黑" w:hAnsi="微软雅黑" w:cs="楷体_GB2312" w:hint="eastAsia"/>
          <w:kern w:val="0"/>
          <w:sz w:val="22"/>
          <w:szCs w:val="22"/>
        </w:rPr>
        <w:t>第四章　防治陆源污染物对海洋环境的污染损害</w:t>
      </w:r>
    </w:p>
    <w:p w:rsidR="00F60776" w:rsidRPr="0067269B" w:rsidRDefault="006D72E2" w:rsidP="0067269B">
      <w:pPr>
        <w:spacing w:line="240" w:lineRule="exact"/>
        <w:rPr>
          <w:rFonts w:ascii="微软雅黑" w:eastAsia="微软雅黑" w:hAnsi="微软雅黑" w:cs="楷体_GB2312"/>
          <w:kern w:val="0"/>
          <w:sz w:val="22"/>
          <w:szCs w:val="22"/>
        </w:rPr>
      </w:pPr>
      <w:r w:rsidRPr="0067269B">
        <w:rPr>
          <w:rFonts w:ascii="微软雅黑" w:eastAsia="微软雅黑" w:hAnsi="微软雅黑" w:cs="宋体" w:hint="eastAsia"/>
          <w:kern w:val="0"/>
          <w:sz w:val="22"/>
          <w:szCs w:val="22"/>
        </w:rPr>
        <w:t xml:space="preserve">　　</w:t>
      </w:r>
      <w:r w:rsidRPr="0067269B">
        <w:rPr>
          <w:rFonts w:ascii="微软雅黑" w:eastAsia="微软雅黑" w:hAnsi="微软雅黑" w:cs="楷体_GB2312" w:hint="eastAsia"/>
          <w:kern w:val="0"/>
          <w:sz w:val="22"/>
          <w:szCs w:val="22"/>
        </w:rPr>
        <w:t>第五章　防治海岸工程建设项目对海洋环境的污染损害</w:t>
      </w:r>
    </w:p>
    <w:p w:rsidR="00F60776" w:rsidRPr="0067269B" w:rsidRDefault="006D72E2" w:rsidP="0067269B">
      <w:pPr>
        <w:spacing w:line="240" w:lineRule="exact"/>
        <w:rPr>
          <w:rFonts w:ascii="微软雅黑" w:eastAsia="微软雅黑" w:hAnsi="微软雅黑" w:cs="楷体_GB2312"/>
          <w:kern w:val="0"/>
          <w:sz w:val="22"/>
          <w:szCs w:val="22"/>
        </w:rPr>
      </w:pPr>
      <w:r w:rsidRPr="0067269B">
        <w:rPr>
          <w:rFonts w:ascii="微软雅黑" w:eastAsia="微软雅黑" w:hAnsi="微软雅黑" w:cs="宋体" w:hint="eastAsia"/>
          <w:kern w:val="0"/>
          <w:sz w:val="22"/>
          <w:szCs w:val="22"/>
        </w:rPr>
        <w:t xml:space="preserve">　　</w:t>
      </w:r>
      <w:r w:rsidRPr="0067269B">
        <w:rPr>
          <w:rFonts w:ascii="微软雅黑" w:eastAsia="微软雅黑" w:hAnsi="微软雅黑" w:cs="楷体_GB2312" w:hint="eastAsia"/>
          <w:kern w:val="0"/>
          <w:sz w:val="22"/>
          <w:szCs w:val="22"/>
        </w:rPr>
        <w:t>第六章　防治海洋工程建设项目对海洋环境的污染损害</w:t>
      </w:r>
    </w:p>
    <w:p w:rsidR="00F60776" w:rsidRPr="0067269B" w:rsidRDefault="006D72E2" w:rsidP="0067269B">
      <w:pPr>
        <w:spacing w:line="240" w:lineRule="exact"/>
        <w:rPr>
          <w:rFonts w:ascii="微软雅黑" w:eastAsia="微软雅黑" w:hAnsi="微软雅黑" w:cs="楷体_GB2312"/>
          <w:kern w:val="0"/>
          <w:sz w:val="22"/>
          <w:szCs w:val="22"/>
        </w:rPr>
      </w:pPr>
      <w:r w:rsidRPr="0067269B">
        <w:rPr>
          <w:rFonts w:ascii="微软雅黑" w:eastAsia="微软雅黑" w:hAnsi="微软雅黑" w:cs="宋体" w:hint="eastAsia"/>
          <w:kern w:val="0"/>
          <w:sz w:val="22"/>
          <w:szCs w:val="22"/>
        </w:rPr>
        <w:t xml:space="preserve">　　</w:t>
      </w:r>
      <w:r w:rsidRPr="0067269B">
        <w:rPr>
          <w:rFonts w:ascii="微软雅黑" w:eastAsia="微软雅黑" w:hAnsi="微软雅黑" w:cs="楷体_GB2312" w:hint="eastAsia"/>
          <w:kern w:val="0"/>
          <w:sz w:val="22"/>
          <w:szCs w:val="22"/>
        </w:rPr>
        <w:t>第七章　防治倾倒废弃物对海洋环境的污染损害</w:t>
      </w:r>
    </w:p>
    <w:p w:rsidR="00F60776" w:rsidRPr="0067269B" w:rsidRDefault="006D72E2" w:rsidP="0067269B">
      <w:pPr>
        <w:spacing w:line="240" w:lineRule="exact"/>
        <w:rPr>
          <w:rFonts w:ascii="微软雅黑" w:eastAsia="微软雅黑" w:hAnsi="微软雅黑" w:cs="楷体_GB2312"/>
          <w:kern w:val="0"/>
          <w:sz w:val="22"/>
          <w:szCs w:val="22"/>
        </w:rPr>
      </w:pPr>
      <w:r w:rsidRPr="0067269B">
        <w:rPr>
          <w:rFonts w:ascii="微软雅黑" w:eastAsia="微软雅黑" w:hAnsi="微软雅黑" w:cs="宋体" w:hint="eastAsia"/>
          <w:kern w:val="0"/>
          <w:sz w:val="22"/>
          <w:szCs w:val="22"/>
        </w:rPr>
        <w:t xml:space="preserve">　　</w:t>
      </w:r>
      <w:r w:rsidRPr="0067269B">
        <w:rPr>
          <w:rFonts w:ascii="微软雅黑" w:eastAsia="微软雅黑" w:hAnsi="微软雅黑" w:cs="楷体_GB2312" w:hint="eastAsia"/>
          <w:kern w:val="0"/>
          <w:sz w:val="22"/>
          <w:szCs w:val="22"/>
        </w:rPr>
        <w:t>第八章　防治船舶及有关作业活动对海洋环境的污染损害</w:t>
      </w:r>
    </w:p>
    <w:p w:rsidR="00F60776" w:rsidRPr="0067269B" w:rsidRDefault="006D72E2" w:rsidP="0067269B">
      <w:pPr>
        <w:spacing w:line="240" w:lineRule="exact"/>
        <w:rPr>
          <w:rFonts w:ascii="微软雅黑" w:eastAsia="微软雅黑" w:hAnsi="微软雅黑" w:cs="楷体_GB2312"/>
          <w:kern w:val="0"/>
          <w:sz w:val="22"/>
          <w:szCs w:val="22"/>
        </w:rPr>
      </w:pPr>
      <w:r w:rsidRPr="0067269B">
        <w:rPr>
          <w:rFonts w:ascii="微软雅黑" w:eastAsia="微软雅黑" w:hAnsi="微软雅黑" w:cs="宋体" w:hint="eastAsia"/>
          <w:kern w:val="0"/>
          <w:sz w:val="22"/>
          <w:szCs w:val="22"/>
        </w:rPr>
        <w:t xml:space="preserve">　　</w:t>
      </w:r>
      <w:r w:rsidRPr="0067269B">
        <w:rPr>
          <w:rFonts w:ascii="微软雅黑" w:eastAsia="微软雅黑" w:hAnsi="微软雅黑" w:cs="楷体_GB2312" w:hint="eastAsia"/>
          <w:kern w:val="0"/>
          <w:sz w:val="22"/>
          <w:szCs w:val="22"/>
        </w:rPr>
        <w:t>第九章　法律责任</w:t>
      </w:r>
    </w:p>
    <w:p w:rsidR="00F60776" w:rsidRPr="0067269B" w:rsidRDefault="006D72E2" w:rsidP="0067269B">
      <w:pPr>
        <w:spacing w:line="240" w:lineRule="exact"/>
        <w:rPr>
          <w:rFonts w:ascii="微软雅黑" w:eastAsia="微软雅黑" w:hAnsi="微软雅黑" w:cs="楷体_GB2312"/>
          <w:kern w:val="0"/>
          <w:sz w:val="22"/>
          <w:szCs w:val="22"/>
        </w:rPr>
      </w:pPr>
      <w:r w:rsidRPr="0067269B">
        <w:rPr>
          <w:rFonts w:ascii="微软雅黑" w:eastAsia="微软雅黑" w:hAnsi="微软雅黑" w:cs="宋体" w:hint="eastAsia"/>
          <w:kern w:val="0"/>
          <w:sz w:val="22"/>
          <w:szCs w:val="22"/>
        </w:rPr>
        <w:t xml:space="preserve">　　</w:t>
      </w:r>
      <w:r w:rsidRPr="0067269B">
        <w:rPr>
          <w:rFonts w:ascii="微软雅黑" w:eastAsia="微软雅黑" w:hAnsi="微软雅黑" w:cs="楷体_GB2312" w:hint="eastAsia"/>
          <w:kern w:val="0"/>
          <w:sz w:val="22"/>
          <w:szCs w:val="22"/>
        </w:rPr>
        <w:t>第十章　附则</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jc w:val="center"/>
        <w:rPr>
          <w:rFonts w:ascii="微软雅黑" w:eastAsia="微软雅黑" w:hAnsi="微软雅黑" w:cs="黑体"/>
          <w:kern w:val="0"/>
          <w:sz w:val="24"/>
        </w:rPr>
      </w:pPr>
      <w:r w:rsidRPr="006804BE">
        <w:rPr>
          <w:rFonts w:ascii="微软雅黑" w:eastAsia="微软雅黑" w:hAnsi="微软雅黑" w:cs="黑体" w:hint="eastAsia"/>
          <w:kern w:val="0"/>
          <w:sz w:val="24"/>
        </w:rPr>
        <w:t>第一章　总则</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第一条</w:t>
      </w:r>
      <w:r w:rsidRPr="006804BE">
        <w:rPr>
          <w:rFonts w:ascii="微软雅黑" w:eastAsia="微软雅黑" w:hAnsi="微软雅黑" w:cs="Arial" w:hint="eastAsia"/>
          <w:kern w:val="0"/>
          <w:sz w:val="24"/>
        </w:rPr>
        <w:t xml:space="preserve">　为了保护和改善海洋环境，保护海洋资源，防治污染损害，维护生态平衡，保障人体健康，促进经济和社会的可持续发展，制定本法。</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第二条</w:t>
      </w:r>
      <w:r w:rsidRPr="006804BE">
        <w:rPr>
          <w:rFonts w:ascii="微软雅黑" w:eastAsia="微软雅黑" w:hAnsi="微软雅黑" w:cs="Arial" w:hint="eastAsia"/>
          <w:kern w:val="0"/>
          <w:sz w:val="24"/>
        </w:rPr>
        <w:t xml:space="preserve">　本法适用于中华人民共和国内水、领海、毗连区、专属经济区、大陆架以及中华人民共和国管辖的其他海域。</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在中华人民共和国管辖海域内从事航行、勘探、开发、生产、旅游、科学研究及其他活动，或者在沿海陆域内从事影响海洋环境活动的任何单位和个人，都必须遵守本法。</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在中华人民共和国管辖海域以外，造成中华人民共和国管辖海域污染的，也适用本法。</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第三条</w:t>
      </w:r>
      <w:r w:rsidRPr="006804BE">
        <w:rPr>
          <w:rFonts w:ascii="微软雅黑" w:eastAsia="微软雅黑" w:hAnsi="微软雅黑" w:cs="Arial" w:hint="eastAsia"/>
          <w:kern w:val="0"/>
          <w:sz w:val="24"/>
        </w:rPr>
        <w:t xml:space="preserve">　国家在重点海洋生态功能区、生态环境敏感区和脆弱区等海域划定生态保护红线，实行严格保护。</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国家建立并实施重点海域排污总量控制制度，确定主要污染物排海总量控制指标，并对主要污染源分配排放控制数量。具体办法由国务院制定。</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第四条</w:t>
      </w:r>
      <w:r w:rsidRPr="006804BE">
        <w:rPr>
          <w:rFonts w:ascii="微软雅黑" w:eastAsia="微软雅黑" w:hAnsi="微软雅黑" w:cs="Arial" w:hint="eastAsia"/>
          <w:kern w:val="0"/>
          <w:sz w:val="24"/>
        </w:rPr>
        <w:t xml:space="preserve">　一切单位和个人都有保护海洋环境的义务，并有权对污染损害海洋环境的单位和个人，以及海洋环境监督管理人员的违法失职行为进行监督和检举。</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第五条</w:t>
      </w:r>
      <w:r w:rsidRPr="006804BE">
        <w:rPr>
          <w:rFonts w:ascii="微软雅黑" w:eastAsia="微软雅黑" w:hAnsi="微软雅黑" w:cs="Arial" w:hint="eastAsia"/>
          <w:kern w:val="0"/>
          <w:sz w:val="24"/>
        </w:rPr>
        <w:t xml:space="preserve">　国务院环境保护行政主管部门作为对全国环境保护工作统一监督管理的部门，对全国海洋环境保护工作实施指导、协调和监督，并负责全国防治陆源污染物和海岸工程建设项目对海洋污染损害的环境保护工作。</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国家海洋行政主管部门负责海洋环境的监督管理，组织海洋环境的调查、监测、监视、评价和科学研究，负责全国防治海洋工程建设项目和海洋倾倒废弃物对海洋污染损害的环境保护工作。</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国家海事行政主管部门负责所辖港区水域内非军事船舶和港区水</w:t>
      </w:r>
      <w:proofErr w:type="gramStart"/>
      <w:r w:rsidRPr="006804BE">
        <w:rPr>
          <w:rFonts w:ascii="微软雅黑" w:eastAsia="微软雅黑" w:hAnsi="微软雅黑" w:cs="Arial" w:hint="eastAsia"/>
          <w:kern w:val="0"/>
          <w:sz w:val="24"/>
        </w:rPr>
        <w:t>域外非</w:t>
      </w:r>
      <w:proofErr w:type="gramEnd"/>
      <w:r w:rsidRPr="006804BE">
        <w:rPr>
          <w:rFonts w:ascii="微软雅黑" w:eastAsia="微软雅黑" w:hAnsi="微软雅黑" w:cs="Arial" w:hint="eastAsia"/>
          <w:kern w:val="0"/>
          <w:sz w:val="24"/>
        </w:rPr>
        <w:t>渔业、非军事船舶污染海洋环境的监督管理，并负责污染事故的调查处理；对在中华人民共和国管辖海域航行、停泊和作业的外国籍船舶造成的污染事故登轮检查处理。船舶污染事故给渔业造成损害的，应当吸收渔业行政主管部门参与调查处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国家渔业行政主管部门负责渔港水域内非军事船舶和渔港水域外渔业船舶污染海洋环境的监督管理，负责保护渔业水域生态环境工作，并调查处理前款规定的污染事故以外的渔业污染事故。</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军队环境保护部门负责军事船舶污染海洋环境的监督管理及污染事故的调查处理。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沿海县级以上地方人民政府行使海洋环境监督管理权的部门的职责，由省、自治区、直辖市人民政府根据本法及国务院有关规定确定。</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第六条</w:t>
      </w:r>
      <w:r w:rsidRPr="006804BE">
        <w:rPr>
          <w:rFonts w:ascii="微软雅黑" w:eastAsia="微软雅黑" w:hAnsi="微软雅黑" w:cs="Arial" w:hint="eastAsia"/>
          <w:kern w:val="0"/>
          <w:sz w:val="24"/>
        </w:rPr>
        <w:t xml:space="preserve">　环境保护行政主管部门、海洋行政主管部门和其他行使海洋环境监督管理权的部门，根据职责分工依法公开海洋环境相关信息；相关排污单位应当依法公开排污信息。</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jc w:val="center"/>
        <w:rPr>
          <w:rFonts w:ascii="微软雅黑" w:eastAsia="微软雅黑" w:hAnsi="微软雅黑" w:cs="黑体"/>
          <w:kern w:val="0"/>
          <w:sz w:val="24"/>
        </w:rPr>
      </w:pPr>
      <w:r w:rsidRPr="006804BE">
        <w:rPr>
          <w:rFonts w:ascii="微软雅黑" w:eastAsia="微软雅黑" w:hAnsi="微软雅黑" w:cs="黑体" w:hint="eastAsia"/>
          <w:kern w:val="0"/>
          <w:sz w:val="24"/>
        </w:rPr>
        <w:t>第二章　海洋环境监督管理</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第七条</w:t>
      </w:r>
      <w:r w:rsidRPr="006804BE">
        <w:rPr>
          <w:rFonts w:ascii="微软雅黑" w:eastAsia="微软雅黑" w:hAnsi="微软雅黑" w:cs="Arial" w:hint="eastAsia"/>
          <w:kern w:val="0"/>
          <w:sz w:val="24"/>
        </w:rPr>
        <w:t xml:space="preserve">　国家海洋行政主管部门会同国务院有关部门和沿海省、自治区、直辖市人民政府根据全国海洋主体功能区规划，拟定全国海洋功能区划，报国务院批准。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沿海地方各级人民政府应当根据全国和地方海洋功能区划，保护和科学合理地使用海域。</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第八条</w:t>
      </w:r>
      <w:r w:rsidRPr="006804BE">
        <w:rPr>
          <w:rFonts w:ascii="微软雅黑" w:eastAsia="微软雅黑" w:hAnsi="微软雅黑" w:cs="Arial" w:hint="eastAsia"/>
          <w:kern w:val="0"/>
          <w:sz w:val="24"/>
        </w:rPr>
        <w:t xml:space="preserve">　国家根据海洋功能区划制定全国海洋环境保护规划和重点海域区域性海洋环境保护规划。</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毗邻重点海域的有关沿海省、自治区、直辖市人民政府及行使海洋环境监督管理权的部门，可以建立海洋环境保护区域合作组织，负责实施重点海域区域性海洋环境保护规划、海洋环境污染的防治和海洋生态保护工作。</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第九条</w:t>
      </w:r>
      <w:r w:rsidRPr="006804BE">
        <w:rPr>
          <w:rFonts w:ascii="微软雅黑" w:eastAsia="微软雅黑" w:hAnsi="微软雅黑" w:cs="Arial" w:hint="eastAsia"/>
          <w:kern w:val="0"/>
          <w:sz w:val="24"/>
        </w:rPr>
        <w:t xml:space="preserve">　跨区域的海洋环境保护工作，由有关沿海地方人民政府协商解决，或者由上级人民政府协调解决。</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跨部门的重大海洋环境保护工作，由国务院环境保护行政主管部门协调；协调未能解决的，由国务院</w:t>
      </w:r>
      <w:proofErr w:type="gramStart"/>
      <w:r w:rsidRPr="006804BE">
        <w:rPr>
          <w:rFonts w:ascii="微软雅黑" w:eastAsia="微软雅黑" w:hAnsi="微软雅黑" w:cs="Arial" w:hint="eastAsia"/>
          <w:kern w:val="0"/>
          <w:sz w:val="24"/>
        </w:rPr>
        <w:t>作出</w:t>
      </w:r>
      <w:proofErr w:type="gramEnd"/>
      <w:r w:rsidRPr="006804BE">
        <w:rPr>
          <w:rFonts w:ascii="微软雅黑" w:eastAsia="微软雅黑" w:hAnsi="微软雅黑" w:cs="Arial" w:hint="eastAsia"/>
          <w:kern w:val="0"/>
          <w:sz w:val="24"/>
        </w:rPr>
        <w:t>决定。</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第十条</w:t>
      </w:r>
      <w:r w:rsidRPr="006804BE">
        <w:rPr>
          <w:rFonts w:ascii="微软雅黑" w:eastAsia="微软雅黑" w:hAnsi="微软雅黑" w:cs="Arial" w:hint="eastAsia"/>
          <w:kern w:val="0"/>
          <w:sz w:val="24"/>
        </w:rPr>
        <w:t xml:space="preserve">　国家根据海洋环境质量状况和国家经济、技术条件，制定国家海洋环境质量标准。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沿海省、自治区、直辖市人民政府对国家海洋环境质量标准中未作规定的项目，可以制定地方海洋环境质量标准。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沿海地方各级人民政府根据国家和地方海洋环境质量标准的规定和本行政区近岸海域环境质量状况，确定海洋环境保护的目标和任务，并纳入人民政府工作计划，按相应的海洋环境质量标准实施管理。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第十一条</w:t>
      </w:r>
      <w:r w:rsidRPr="006804BE">
        <w:rPr>
          <w:rFonts w:ascii="微软雅黑" w:eastAsia="微软雅黑" w:hAnsi="微软雅黑" w:cs="Arial" w:hint="eastAsia"/>
          <w:kern w:val="0"/>
          <w:sz w:val="24"/>
        </w:rPr>
        <w:t xml:space="preserve">　国家和地方水污染物排放标准的制定，应当将国家和地方海洋环境质量标准作为重要依据之一。在国家建立并实施排污总量控制制度的重点海域，水污染物排放标准的制定，还应当将主要污染物排海总量控制指标作为重要依据。</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排污单位在执行国家和地方水污染物排放标准的同时，应当遵守分解落实到本单位的主要污染物排海总量控制指标。</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对超过主要污染物排海总量控制指标的重点海域和未完成海洋环境保护目标、任务的海域，省级以上人民政府环境保护行政主管部门、海洋行政主管部门，根据职责分工暂停审批新增相应种类污染物排放总量的建设项目环境影响报告书（表）。</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第十二条</w:t>
      </w:r>
      <w:r w:rsidRPr="006804BE">
        <w:rPr>
          <w:rFonts w:ascii="微软雅黑" w:eastAsia="微软雅黑" w:hAnsi="微软雅黑" w:cs="Arial" w:hint="eastAsia"/>
          <w:kern w:val="0"/>
          <w:sz w:val="24"/>
        </w:rPr>
        <w:t xml:space="preserve">　直接向海洋排放污染物的单位和个人，必须按照国家规定缴纳排污费。依照法律规定缴纳环境保护税的，不再缴纳排污费。</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向海洋倾倒废弃物，必须按照国家规定缴纳倾倒费。</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根据本法规定征收的排污费、倾倒费，必须用于海洋环境污染的整治，不得挪作他用。具体办法由国务院规定。</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第十三条</w:t>
      </w:r>
      <w:r w:rsidRPr="006804BE">
        <w:rPr>
          <w:rFonts w:ascii="微软雅黑" w:eastAsia="微软雅黑" w:hAnsi="微软雅黑" w:cs="Arial" w:hint="eastAsia"/>
          <w:kern w:val="0"/>
          <w:sz w:val="24"/>
        </w:rPr>
        <w:t xml:space="preserve">　国家加强防治海洋环境污染损害的科学技术的研究和开发，对严重污染海洋环境的落后生产工艺和落后设备，实行淘汰制度。</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企业应当优先使用清洁能源，采用资源利用率高、污染物排放量少的清洁生产工艺，防止对海洋环境的污染。</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第十四条</w:t>
      </w:r>
      <w:r w:rsidRPr="006804BE">
        <w:rPr>
          <w:rFonts w:ascii="微软雅黑" w:eastAsia="微软雅黑" w:hAnsi="微软雅黑" w:cs="Arial" w:hint="eastAsia"/>
          <w:kern w:val="0"/>
          <w:sz w:val="24"/>
        </w:rPr>
        <w:t xml:space="preserve">　国家海洋行政主管部门按照国家环境监测、监视规范和标准，管理全国海洋环境的调查、监测、监视，制定具体的实施办法，会同有关部门组织全国海洋环境监测、监视网络，定期评价海洋环境质量，发布海洋巡航监视通报。</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依照本法规定行使海洋环境监督管理权的部门分别负责各自所辖水域的监测、监视。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其他有关部门根据全国海洋环境监测网的分工，分别负责对入海河口、主要排污口的监测。</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第十五条</w:t>
      </w:r>
      <w:r w:rsidRPr="006804BE">
        <w:rPr>
          <w:rFonts w:ascii="微软雅黑" w:eastAsia="微软雅黑" w:hAnsi="微软雅黑" w:cs="Arial" w:hint="eastAsia"/>
          <w:kern w:val="0"/>
          <w:sz w:val="24"/>
        </w:rPr>
        <w:t xml:space="preserve">　国务院有关部门应当向国务院环境保护行政主管部门提供编制全国环境质量公报所必需的海洋环境监测资料。</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环境保护行政主管部门应当向有关部门提供与海洋环境监督管理有关的资料。</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第十六条</w:t>
      </w:r>
      <w:r w:rsidRPr="006804BE">
        <w:rPr>
          <w:rFonts w:ascii="微软雅黑" w:eastAsia="微软雅黑" w:hAnsi="微软雅黑" w:cs="Arial" w:hint="eastAsia"/>
          <w:kern w:val="0"/>
          <w:sz w:val="24"/>
        </w:rPr>
        <w:t xml:space="preserve">　国家海洋行政主管部门按照国家制定的环境监测、监视信息管理制度，负责管理海洋综合信息系统，为海洋环境保护监督管理提供服务。</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第十七条</w:t>
      </w:r>
      <w:r w:rsidRPr="006804BE">
        <w:rPr>
          <w:rFonts w:ascii="微软雅黑" w:eastAsia="微软雅黑" w:hAnsi="微软雅黑" w:cs="Arial" w:hint="eastAsia"/>
          <w:kern w:val="0"/>
          <w:sz w:val="24"/>
        </w:rPr>
        <w:t xml:space="preserve">　因发生事故或者其他突发性事件，造成或者可能造成海洋环境污染事故的单位和个人，必须立即采取有效措施，及时向可能受到危害者通报，并向依照本法规定行使海洋环境监督管理权的部门报告，接受调查处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沿海县级以上地方人民政府在本行政区域近岸海域的环境受到严重污染时，必须采取有效措施，解除或者减轻危害。</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第十八条</w:t>
      </w:r>
      <w:r w:rsidRPr="006804BE">
        <w:rPr>
          <w:rFonts w:ascii="微软雅黑" w:eastAsia="微软雅黑" w:hAnsi="微软雅黑" w:cs="Arial" w:hint="eastAsia"/>
          <w:kern w:val="0"/>
          <w:sz w:val="24"/>
        </w:rPr>
        <w:t xml:space="preserve">　国家根据防止海洋环境污染的需要，制定国家重大海上污染事故应急计划。</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lastRenderedPageBreak/>
        <w:t xml:space="preserve">　　国家海洋行政主管部门负责制定全国海洋石油勘探开发重大海上溢油应急计划，报国务院环境保护行政主管部门备案。</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国家海事行政主管部门负责制定全国船舶重大海上溢油污染事故应急计划，报国务院环境保护行政主管部门备案。</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沿海可能发生重大海洋环境污染事故的单位，应当依照国家的规定，制定污染事故应急计划，并向当地环境保护行政主管部门、海洋行政主管部门备案。</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沿海县级以上地方人民政府及其有关部门在发生重大海上污染事故时，必须按照应急计划解除或者减轻危害。</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第十九条</w:t>
      </w:r>
      <w:r w:rsidRPr="006804BE">
        <w:rPr>
          <w:rFonts w:ascii="微软雅黑" w:eastAsia="微软雅黑" w:hAnsi="微软雅黑" w:cs="Arial" w:hint="eastAsia"/>
          <w:kern w:val="0"/>
          <w:sz w:val="24"/>
        </w:rPr>
        <w:t xml:space="preserve">　依照本法规定行使海洋环境监督管理权的部门可以在海上实行联合执法，在巡航监视中发现海上污染事故或者违反本法规定的行为时，应当予以制止并调查取证，必要时有权采取有效措施，防止污染事态的扩大，并报告有关主管部门处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依照本法规定行使海洋环境监督管理权的部门，有权对管辖范围内排放污染物的单位和个人进行现场检查。被检查者应当如实反映情况，提供必要的资料。</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检查机关应当为被检查者保守技术秘密和业务秘密。</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jc w:val="center"/>
        <w:rPr>
          <w:rFonts w:ascii="微软雅黑" w:eastAsia="微软雅黑" w:hAnsi="微软雅黑" w:cs="黑体"/>
          <w:kern w:val="0"/>
          <w:sz w:val="24"/>
        </w:rPr>
      </w:pPr>
      <w:r w:rsidRPr="006804BE">
        <w:rPr>
          <w:rFonts w:ascii="微软雅黑" w:eastAsia="微软雅黑" w:hAnsi="微软雅黑" w:cs="黑体" w:hint="eastAsia"/>
          <w:kern w:val="0"/>
          <w:sz w:val="24"/>
        </w:rPr>
        <w:t>第三章　海洋生态保护</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第二十条</w:t>
      </w:r>
      <w:r w:rsidRPr="006804BE">
        <w:rPr>
          <w:rFonts w:ascii="微软雅黑" w:eastAsia="微软雅黑" w:hAnsi="微软雅黑" w:cs="Arial" w:hint="eastAsia"/>
          <w:kern w:val="0"/>
          <w:sz w:val="24"/>
        </w:rPr>
        <w:t xml:space="preserve">　国务院和沿海地方各级人民政府应当采取有效措施，保护红树林、珊瑚礁、滨海湿地、海岛、海湾、入海河口、重要渔业水域等具有典型性、代表性的海洋生态系统，珍稀、濒危海洋生物的天然集中分布区，具有重要经济价值的海洋生物生存区域及有重大科学文化价值的海洋自然历史遗迹和自然景观。</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对具有重要经济、社会价值的已遭到破坏的海洋生态，应当进行整治和恢复。</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第二十一条</w:t>
      </w:r>
      <w:r w:rsidRPr="006804BE">
        <w:rPr>
          <w:rFonts w:ascii="微软雅黑" w:eastAsia="微软雅黑" w:hAnsi="微软雅黑" w:cs="Arial" w:hint="eastAsia"/>
          <w:kern w:val="0"/>
          <w:sz w:val="24"/>
        </w:rPr>
        <w:t xml:space="preserve">　国务院有关部门和沿海省级人民政府应当根据保护海洋生态的需要，选划、建立海洋自然保护区。</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国家级海洋自然保护区的建立，须经国务院批准。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第二十二条</w:t>
      </w:r>
      <w:r w:rsidRPr="006804BE">
        <w:rPr>
          <w:rFonts w:ascii="微软雅黑" w:eastAsia="微软雅黑" w:hAnsi="微软雅黑" w:cs="Arial" w:hint="eastAsia"/>
          <w:kern w:val="0"/>
          <w:sz w:val="24"/>
        </w:rPr>
        <w:t xml:space="preserve">　凡具有下列条件之一的，应当建立海洋自然保护区:</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（一）典型的海洋自然地理区域、有代表性的自然生态区域，以及遭受破坏但经保护能恢复的海洋自然生态区域；</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（二）海洋生物物种高度丰富的区域，或者珍稀、濒危海洋生物物种的天然集中分布区域；</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（三）具有特殊保护价值的海域、海岸、岛屿、滨海湿地、入海河口和海湾等；</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（四）具有重大科学文化价值的海洋自然遗迹所在区域；</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（五）其他需要予以特殊保护的区域。</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第二十三条</w:t>
      </w:r>
      <w:r w:rsidRPr="006804BE">
        <w:rPr>
          <w:rFonts w:ascii="微软雅黑" w:eastAsia="微软雅黑" w:hAnsi="微软雅黑" w:cs="Arial" w:hint="eastAsia"/>
          <w:kern w:val="0"/>
          <w:sz w:val="24"/>
        </w:rPr>
        <w:t xml:space="preserve">　凡具有特殊地理条件、生态系统、生物与非生物资源及海洋开发利用特殊需要的区域，可以建立海洋特别保护区，采取有效的保护措施和科学的开发方式进行特殊管理。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第二十四条</w:t>
      </w:r>
      <w:r w:rsidRPr="006804BE">
        <w:rPr>
          <w:rFonts w:ascii="微软雅黑" w:eastAsia="微软雅黑" w:hAnsi="微软雅黑" w:cs="Arial" w:hint="eastAsia"/>
          <w:kern w:val="0"/>
          <w:sz w:val="24"/>
        </w:rPr>
        <w:t xml:space="preserve">　国家建立健全海洋生态保护补偿制度。</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开发利用海洋资源，应当根据海洋功能区划合理布局，严格遵守生态保护红线，不得造成海洋生态环境破坏。</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第二十五条</w:t>
      </w:r>
      <w:r w:rsidRPr="006804BE">
        <w:rPr>
          <w:rFonts w:ascii="微软雅黑" w:eastAsia="微软雅黑" w:hAnsi="微软雅黑" w:cs="Arial" w:hint="eastAsia"/>
          <w:kern w:val="0"/>
          <w:sz w:val="24"/>
        </w:rPr>
        <w:t xml:space="preserve">　引进海洋动植物物种，应当进行科学论证，避免对海洋生态系</w:t>
      </w:r>
      <w:proofErr w:type="gramStart"/>
      <w:r w:rsidRPr="006804BE">
        <w:rPr>
          <w:rFonts w:ascii="微软雅黑" w:eastAsia="微软雅黑" w:hAnsi="微软雅黑" w:cs="Arial" w:hint="eastAsia"/>
          <w:kern w:val="0"/>
          <w:sz w:val="24"/>
        </w:rPr>
        <w:t>统造成</w:t>
      </w:r>
      <w:proofErr w:type="gramEnd"/>
      <w:r w:rsidRPr="006804BE">
        <w:rPr>
          <w:rFonts w:ascii="微软雅黑" w:eastAsia="微软雅黑" w:hAnsi="微软雅黑" w:cs="Arial" w:hint="eastAsia"/>
          <w:kern w:val="0"/>
          <w:sz w:val="24"/>
        </w:rPr>
        <w:t>危害。</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第二十六条</w:t>
      </w:r>
      <w:r w:rsidRPr="006804BE">
        <w:rPr>
          <w:rFonts w:ascii="微软雅黑" w:eastAsia="微软雅黑" w:hAnsi="微软雅黑" w:cs="Arial" w:hint="eastAsia"/>
          <w:kern w:val="0"/>
          <w:sz w:val="24"/>
        </w:rPr>
        <w:t xml:space="preserve">　开发海岛及周围海域的资源，应当采取严格的生态保护措施，不得造成海岛地形、岸滩、植被以及海岛周围海域生态环境的破坏。</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第二十七条</w:t>
      </w:r>
      <w:r w:rsidRPr="006804BE">
        <w:rPr>
          <w:rFonts w:ascii="微软雅黑" w:eastAsia="微软雅黑" w:hAnsi="微软雅黑" w:cs="Arial" w:hint="eastAsia"/>
          <w:kern w:val="0"/>
          <w:sz w:val="24"/>
        </w:rPr>
        <w:t xml:space="preserve">　沿海地方各级人民政府应当结合当地自然环境的特点，建设海岸防护设施、沿海防护林、沿海城镇园林和绿地，对海岸侵蚀和海水入侵地区进行综合治理。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禁止毁坏海岸防护设施、沿海防护林、沿海城镇园林和绿地。</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第二十八条</w:t>
      </w:r>
      <w:r w:rsidRPr="006804BE">
        <w:rPr>
          <w:rFonts w:ascii="微软雅黑" w:eastAsia="微软雅黑" w:hAnsi="微软雅黑" w:cs="Arial" w:hint="eastAsia"/>
          <w:kern w:val="0"/>
          <w:sz w:val="24"/>
        </w:rPr>
        <w:t xml:space="preserve">　国家鼓励发展生态渔业建设，推广多种生态渔业生产方式，改善海洋生态状况。</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新建、改建、扩建海水养殖场，应当进行环境影响评价。</w:t>
      </w:r>
    </w:p>
    <w:p w:rsidR="00F60776" w:rsidRPr="00F6743F" w:rsidRDefault="006D72E2" w:rsidP="006804BE">
      <w:pPr>
        <w:spacing w:line="280" w:lineRule="exact"/>
        <w:rPr>
          <w:rFonts w:ascii="微软雅黑" w:eastAsia="微软雅黑" w:hAnsi="微软雅黑" w:cs="Arial" w:hint="eastAsia"/>
          <w:kern w:val="0"/>
          <w:sz w:val="24"/>
        </w:rPr>
      </w:pPr>
      <w:r w:rsidRPr="006804BE">
        <w:rPr>
          <w:rFonts w:ascii="微软雅黑" w:eastAsia="微软雅黑" w:hAnsi="微软雅黑" w:cs="Arial" w:hint="eastAsia"/>
          <w:kern w:val="0"/>
          <w:sz w:val="24"/>
        </w:rPr>
        <w:t xml:space="preserve">　　海水养殖应当科学确定养殖密度，并应当合理投饵、施肥，正确使用药物，防止造成海洋环境的污染。</w:t>
      </w:r>
      <w:bookmarkStart w:id="0" w:name="_GoBack"/>
      <w:bookmarkEnd w:id="0"/>
    </w:p>
    <w:p w:rsidR="00F60776" w:rsidRPr="006804BE" w:rsidRDefault="006D72E2" w:rsidP="006804BE">
      <w:pPr>
        <w:spacing w:line="280" w:lineRule="exact"/>
        <w:jc w:val="center"/>
        <w:rPr>
          <w:rFonts w:ascii="微软雅黑" w:eastAsia="微软雅黑" w:hAnsi="微软雅黑" w:cs="黑体"/>
          <w:kern w:val="0"/>
          <w:sz w:val="24"/>
        </w:rPr>
      </w:pPr>
      <w:r w:rsidRPr="006804BE">
        <w:rPr>
          <w:rFonts w:ascii="微软雅黑" w:eastAsia="微软雅黑" w:hAnsi="微软雅黑" w:cs="黑体" w:hint="eastAsia"/>
          <w:kern w:val="0"/>
          <w:sz w:val="24"/>
        </w:rPr>
        <w:t>第四章　防治陆源污染物对海洋环境的污染损害</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第二十九条</w:t>
      </w:r>
      <w:r w:rsidRPr="006804BE">
        <w:rPr>
          <w:rFonts w:ascii="微软雅黑" w:eastAsia="微软雅黑" w:hAnsi="微软雅黑" w:cs="Arial" w:hint="eastAsia"/>
          <w:kern w:val="0"/>
          <w:sz w:val="24"/>
        </w:rPr>
        <w:t xml:space="preserve">　向海域排放陆源污染物，必须严格执行国家或者地方规定的标准和有关规定。</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第三十条</w:t>
      </w:r>
      <w:r w:rsidRPr="006804BE">
        <w:rPr>
          <w:rFonts w:ascii="微软雅黑" w:eastAsia="微软雅黑" w:hAnsi="微软雅黑" w:cs="Arial" w:hint="eastAsia"/>
          <w:kern w:val="0"/>
          <w:sz w:val="24"/>
        </w:rPr>
        <w:t xml:space="preserve">　入海排污口位置的选择，应当根据海洋功能区划、海水动力条件和有关规定，经科学论证后，报设区的市级以上人民政府环境保护行政主管部门备案。</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环境保护行政主管部门应当在完成备案后十五个工作日内将入海排污口设置情况通报海洋、海事、渔业行政主管部门和军队环境保护部门。</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lastRenderedPageBreak/>
        <w:t xml:space="preserve">　　在海洋自然保护区、重要渔业水域、海滨风景名胜区和其他需要特别保护的区域，不得新建排污口。</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在有条件的地区，应当将排污口深海设置，实行离岸排放。设置陆源污染物深海离岸排放排污口，应当根据海洋功能区划、海水动力条件和海底工程设施的有关情况确定，具体办法由国务院规定。</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第三十一条</w:t>
      </w:r>
      <w:r w:rsidRPr="006804BE">
        <w:rPr>
          <w:rFonts w:ascii="微软雅黑" w:eastAsia="微软雅黑" w:hAnsi="微软雅黑" w:cs="Arial" w:hint="eastAsia"/>
          <w:kern w:val="0"/>
          <w:sz w:val="24"/>
        </w:rPr>
        <w:t xml:space="preserve">　省、自治区、直辖市人民政府环境保护行政主管部门和水行政主管部门应当按照水污染防治有关法律的规定，加强入海河流管理，防治污染，使入海河口的水质处于良好状态。</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第三十二条</w:t>
      </w:r>
      <w:r w:rsidRPr="006804BE">
        <w:rPr>
          <w:rFonts w:ascii="微软雅黑" w:eastAsia="微软雅黑" w:hAnsi="微软雅黑" w:cs="Arial" w:hint="eastAsia"/>
          <w:kern w:val="0"/>
          <w:sz w:val="24"/>
        </w:rPr>
        <w:t xml:space="preserve">　排放陆源污染物的单位，必须向环境保护行政主管部门申报拥有的陆源污染物排放设施、处理设施和在正常作业条件下排放陆源污染物的种类、数量和浓度，并提供防治海洋环境污染方面的有关技术和资料。</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排放陆源污染物的种类、数量和浓度有重大改变的，必须及时申报。</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第三十三条</w:t>
      </w:r>
      <w:r w:rsidRPr="006804BE">
        <w:rPr>
          <w:rFonts w:ascii="微软雅黑" w:eastAsia="微软雅黑" w:hAnsi="微软雅黑" w:cs="Arial" w:hint="eastAsia"/>
          <w:kern w:val="0"/>
          <w:sz w:val="24"/>
        </w:rPr>
        <w:t xml:space="preserve">　禁止向海域排放油类、酸液、碱液、剧毒废液和高、中水平放射性废水。</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严格限制向海域排放低水平放射性废水；确需排放的，必须严格执行国家辐射防护规定。</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严格控制向海域排放含有不易降解的有机物和重金属的废水。</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第三十四条</w:t>
      </w:r>
      <w:r w:rsidRPr="006804BE">
        <w:rPr>
          <w:rFonts w:ascii="微软雅黑" w:eastAsia="微软雅黑" w:hAnsi="微软雅黑" w:cs="Arial" w:hint="eastAsia"/>
          <w:kern w:val="0"/>
          <w:sz w:val="24"/>
        </w:rPr>
        <w:t xml:space="preserve">　含病原体的医疗污水、生活污水和工业废水必须经过处理，符合国家有关排放标准后，方能排入海域。</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第三十五条</w:t>
      </w:r>
      <w:r w:rsidRPr="006804BE">
        <w:rPr>
          <w:rFonts w:ascii="微软雅黑" w:eastAsia="微软雅黑" w:hAnsi="微软雅黑" w:cs="Arial" w:hint="eastAsia"/>
          <w:kern w:val="0"/>
          <w:sz w:val="24"/>
        </w:rPr>
        <w:t xml:space="preserve">　含有机物和营养物质的工业废水、生活污水，应当严格控制向海湾、半封闭海及其他自净能力较差的海域排放。</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第三十六条</w:t>
      </w:r>
      <w:r w:rsidRPr="006804BE">
        <w:rPr>
          <w:rFonts w:ascii="微软雅黑" w:eastAsia="微软雅黑" w:hAnsi="微软雅黑" w:cs="Arial" w:hint="eastAsia"/>
          <w:kern w:val="0"/>
          <w:sz w:val="24"/>
        </w:rPr>
        <w:t xml:space="preserve">　向海域排放含热废水，必须采取有效措施，保证邻近渔业水域的水温符合国家海洋环境质量标准，避免热污染对水产资源的危害。</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第三十七条</w:t>
      </w:r>
      <w:r w:rsidRPr="006804BE">
        <w:rPr>
          <w:rFonts w:ascii="微软雅黑" w:eastAsia="微软雅黑" w:hAnsi="微软雅黑" w:cs="Arial" w:hint="eastAsia"/>
          <w:kern w:val="0"/>
          <w:sz w:val="24"/>
        </w:rPr>
        <w:t xml:space="preserve">　沿海农田、林场施用化学农药，必须执行国家农药安全使用的规定和标准。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沿海农田、林场应当合理使用化肥和植物生长调节剂。</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第三十八条</w:t>
      </w:r>
      <w:r w:rsidRPr="006804BE">
        <w:rPr>
          <w:rFonts w:ascii="微软雅黑" w:eastAsia="微软雅黑" w:hAnsi="微软雅黑" w:cs="Arial" w:hint="eastAsia"/>
          <w:kern w:val="0"/>
          <w:sz w:val="24"/>
        </w:rPr>
        <w:t xml:space="preserve">　在岸滩弃置、堆放和处理尾矿、矿渣、煤灰渣、垃圾和其他固体废物的，依照《中华人民共和国固体废物污染环境防治法》的有关规定执行。</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第三十九条</w:t>
      </w:r>
      <w:r w:rsidRPr="006804BE">
        <w:rPr>
          <w:rFonts w:ascii="微软雅黑" w:eastAsia="微软雅黑" w:hAnsi="微软雅黑" w:cs="Arial" w:hint="eastAsia"/>
          <w:kern w:val="0"/>
          <w:sz w:val="24"/>
        </w:rPr>
        <w:t xml:space="preserve">　禁止经中华人民共和国内水、领海转移危险废物。</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经中华人民共和国管辖的其他海域转移危险废物的，必须事先取得国务院环境保护行政主管部门的书面同意。</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第四十条</w:t>
      </w:r>
      <w:r w:rsidRPr="006804BE">
        <w:rPr>
          <w:rFonts w:ascii="微软雅黑" w:eastAsia="微软雅黑" w:hAnsi="微软雅黑" w:cs="Arial" w:hint="eastAsia"/>
          <w:kern w:val="0"/>
          <w:sz w:val="24"/>
        </w:rPr>
        <w:t xml:space="preserve">　沿海城市人民政府应当建设和完善城市排水管网，有计划地建设城市污水处理厂或者其他污水集中处理设施，加强城市污水的综合整治。</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建设污水海洋处置工程，必须符合国家有关规定。</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第四十一条</w:t>
      </w:r>
      <w:r w:rsidRPr="006804BE">
        <w:rPr>
          <w:rFonts w:ascii="微软雅黑" w:eastAsia="微软雅黑" w:hAnsi="微软雅黑" w:cs="Arial" w:hint="eastAsia"/>
          <w:kern w:val="0"/>
          <w:sz w:val="24"/>
        </w:rPr>
        <w:t xml:space="preserve">　国家采取必要措施，防止、减少和控制来自大气层或者通过大气层造成的海洋环境污染损害。</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jc w:val="center"/>
        <w:rPr>
          <w:rFonts w:ascii="微软雅黑" w:eastAsia="微软雅黑" w:hAnsi="微软雅黑" w:cs="黑体"/>
          <w:kern w:val="0"/>
          <w:sz w:val="24"/>
        </w:rPr>
      </w:pPr>
      <w:r w:rsidRPr="006804BE">
        <w:rPr>
          <w:rFonts w:ascii="微软雅黑" w:eastAsia="微软雅黑" w:hAnsi="微软雅黑" w:cs="黑体" w:hint="eastAsia"/>
          <w:kern w:val="0"/>
          <w:sz w:val="24"/>
        </w:rPr>
        <w:t>第五章　防治海岸工程建设项目对海洋环境的污染损害</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第四十二条</w:t>
      </w:r>
      <w:r w:rsidRPr="006804BE">
        <w:rPr>
          <w:rFonts w:ascii="微软雅黑" w:eastAsia="微软雅黑" w:hAnsi="微软雅黑" w:cs="Arial" w:hint="eastAsia"/>
          <w:kern w:val="0"/>
          <w:sz w:val="24"/>
        </w:rPr>
        <w:t xml:space="preserve">　新建、改建、扩建海岸工程建设项目，必须遵守国家有关建设项目环境保护管理的规定，并把防治污染所需资金纳入建设项目投资计划。</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在依法划定的海洋自然保护区、海滨风景名胜区、重要渔业水域及其他需要特别保护的区域，不得从事污染环境、破坏景观的海岸工程项目建设或者其他活动。</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第四十三条</w:t>
      </w:r>
      <w:r w:rsidRPr="006804BE">
        <w:rPr>
          <w:rFonts w:ascii="微软雅黑" w:eastAsia="微软雅黑" w:hAnsi="微软雅黑" w:cs="Arial" w:hint="eastAsia"/>
          <w:kern w:val="0"/>
          <w:sz w:val="24"/>
        </w:rPr>
        <w:t xml:space="preserve">　海岸工程建设项目单位，必须对海洋环境进行科学调查，根据自然条件和社会条件，合理选址，编制环境影响报告书（表）。在建设项目开工前，将环境影响报告书（表）报环境保护行政主管部门审查批准。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环境保护行政主管部门在批准环境影响报告书（表）之前，必须征求海洋、海事、渔业行政主管部门和军队环境保护部门的意见。</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第四十四条</w:t>
      </w:r>
      <w:r w:rsidRPr="006804BE">
        <w:rPr>
          <w:rFonts w:ascii="微软雅黑" w:eastAsia="微软雅黑" w:hAnsi="微软雅黑" w:cs="Arial" w:hint="eastAsia"/>
          <w:kern w:val="0"/>
          <w:sz w:val="24"/>
        </w:rPr>
        <w:t xml:space="preserve">　海岸工程建设项目的环境保护设施，必须与主体工程同时设计、同时施工、同时投产使用。环境保护设施应当符合经批准的环境影响评价报告书（表）的要求。</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第四十五条</w:t>
      </w:r>
      <w:r w:rsidRPr="006804BE">
        <w:rPr>
          <w:rFonts w:ascii="微软雅黑" w:eastAsia="微软雅黑" w:hAnsi="微软雅黑" w:cs="Arial" w:hint="eastAsia"/>
          <w:kern w:val="0"/>
          <w:sz w:val="24"/>
        </w:rPr>
        <w:t xml:space="preserve">　禁止在沿海陆域内新建不具备有效治理措施的化学制浆造纸、化工、印染、制革、电镀、酿造、炼油、岸边冲滩拆船以及其他严重污染海洋环境的工业生产项目。</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第四十六条</w:t>
      </w:r>
      <w:r w:rsidRPr="006804BE">
        <w:rPr>
          <w:rFonts w:ascii="微软雅黑" w:eastAsia="微软雅黑" w:hAnsi="微软雅黑" w:cs="Arial" w:hint="eastAsia"/>
          <w:kern w:val="0"/>
          <w:sz w:val="24"/>
        </w:rPr>
        <w:t xml:space="preserve">　兴建海岸工程建设项目，必须采取有效措施，保护国家和地方重点保护的野生动植物及其生存环境和海洋水产资源。</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严格限制在海岸采挖砂石。露天开采海滨砂矿和从岸上打井开采海底矿产资源，必须采取有效措施，防止污染海洋环境。</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jc w:val="center"/>
        <w:rPr>
          <w:rFonts w:ascii="微软雅黑" w:eastAsia="微软雅黑" w:hAnsi="微软雅黑" w:cs="黑体"/>
          <w:kern w:val="0"/>
          <w:sz w:val="24"/>
        </w:rPr>
      </w:pPr>
      <w:r w:rsidRPr="006804BE">
        <w:rPr>
          <w:rFonts w:ascii="微软雅黑" w:eastAsia="微软雅黑" w:hAnsi="微软雅黑" w:cs="黑体" w:hint="eastAsia"/>
          <w:kern w:val="0"/>
          <w:sz w:val="24"/>
        </w:rPr>
        <w:t>第六章　防治海洋工程建设项目对海洋环境的污染损害</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第四十七条</w:t>
      </w:r>
      <w:r w:rsidRPr="006804BE">
        <w:rPr>
          <w:rFonts w:ascii="微软雅黑" w:eastAsia="微软雅黑" w:hAnsi="微软雅黑" w:cs="Arial" w:hint="eastAsia"/>
          <w:kern w:val="0"/>
          <w:sz w:val="24"/>
        </w:rPr>
        <w:t xml:space="preserve">　海洋工程建设项目必须符合全国海洋主体功能区规划、海洋功能区划、海洋环境保护规划和国家有关环境保护标准。海洋工程建设项目单位应当对海洋环境进行科学调查，编制海洋环境影响报告书（表），并在建设项目开工前，报海洋行政主管部门审查批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海洋行政主管部门在批准海洋环境影响报告书（表）之前，必须征求海事、渔业行政主管部门和军队环境保护部门的意见。</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第四十八条</w:t>
      </w:r>
      <w:r w:rsidRPr="006804BE">
        <w:rPr>
          <w:rFonts w:ascii="微软雅黑" w:eastAsia="微软雅黑" w:hAnsi="微软雅黑" w:cs="Arial" w:hint="eastAsia"/>
          <w:kern w:val="0"/>
          <w:sz w:val="24"/>
        </w:rPr>
        <w:t xml:space="preserve">　海洋工程建设项目的环境保护设施，必须与主体工程同时设计、同时施工、同时投产使用。环境保护设施未经海洋行政主管部门验收，或者经验收不合格的，建设项目不得投入生产或者使用。</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拆除或者闲置环境保护设施，必须事先征得海洋行政主管部门的同意。</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第四十九条</w:t>
      </w:r>
      <w:r w:rsidRPr="006804BE">
        <w:rPr>
          <w:rFonts w:ascii="微软雅黑" w:eastAsia="微软雅黑" w:hAnsi="微软雅黑" w:cs="Arial" w:hint="eastAsia"/>
          <w:kern w:val="0"/>
          <w:sz w:val="24"/>
        </w:rPr>
        <w:t xml:space="preserve">　海洋工程建设项目，不得使用含超标准放射性物质或者易溶出有毒有害物质的材料。</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第五十条</w:t>
      </w:r>
      <w:r w:rsidRPr="006804BE">
        <w:rPr>
          <w:rFonts w:ascii="微软雅黑" w:eastAsia="微软雅黑" w:hAnsi="微软雅黑" w:cs="Arial" w:hint="eastAsia"/>
          <w:kern w:val="0"/>
          <w:sz w:val="24"/>
        </w:rPr>
        <w:t xml:space="preserve">　海洋工程建设项目需要爆破作业时，必须采取有效措施，保护海洋资源。</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海洋石油勘探开发及输油过程中，必须采取有效措施，避免溢油事故的发生。</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第五十一条</w:t>
      </w:r>
      <w:r w:rsidRPr="006804BE">
        <w:rPr>
          <w:rFonts w:ascii="微软雅黑" w:eastAsia="微软雅黑" w:hAnsi="微软雅黑" w:cs="Arial" w:hint="eastAsia"/>
          <w:kern w:val="0"/>
          <w:sz w:val="24"/>
        </w:rPr>
        <w:t xml:space="preserve">　海洋石油钻井船、钻井平台和采油平台的含油污水和油性混合物，必须经过处理达标后排放；残油、废油必须予以回收，不得排放入海。经回收处理后排放的，其含油量不得超过国家规定的标准。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钻井所使用的油基泥浆和其他有毒复合泥浆不得排放入海。水基泥浆和无毒复合泥浆</w:t>
      </w:r>
      <w:proofErr w:type="gramStart"/>
      <w:r w:rsidRPr="006804BE">
        <w:rPr>
          <w:rFonts w:ascii="微软雅黑" w:eastAsia="微软雅黑" w:hAnsi="微软雅黑" w:cs="Arial" w:hint="eastAsia"/>
          <w:kern w:val="0"/>
          <w:sz w:val="24"/>
        </w:rPr>
        <w:t>及钻屑</w:t>
      </w:r>
      <w:proofErr w:type="gramEnd"/>
      <w:r w:rsidRPr="006804BE">
        <w:rPr>
          <w:rFonts w:ascii="微软雅黑" w:eastAsia="微软雅黑" w:hAnsi="微软雅黑" w:cs="Arial" w:hint="eastAsia"/>
          <w:kern w:val="0"/>
          <w:sz w:val="24"/>
        </w:rPr>
        <w:t>的排放，必须符合国家有关规定。</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第五十二条</w:t>
      </w:r>
      <w:r w:rsidRPr="006804BE">
        <w:rPr>
          <w:rFonts w:ascii="微软雅黑" w:eastAsia="微软雅黑" w:hAnsi="微软雅黑" w:cs="Arial" w:hint="eastAsia"/>
          <w:kern w:val="0"/>
          <w:sz w:val="24"/>
        </w:rPr>
        <w:t xml:space="preserve">　海洋石油钻井船、钻井平台和采油平台及其有关海上设施，不得向海域处置含油的工业垃圾。处置其他工业垃圾，不得造成海洋环境污染。</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第五十三条</w:t>
      </w:r>
      <w:r w:rsidRPr="006804BE">
        <w:rPr>
          <w:rFonts w:ascii="微软雅黑" w:eastAsia="微软雅黑" w:hAnsi="微软雅黑" w:cs="Arial" w:hint="eastAsia"/>
          <w:kern w:val="0"/>
          <w:sz w:val="24"/>
        </w:rPr>
        <w:t xml:space="preserve">　海上试油时，应当确保油气充分燃烧，油和油性混合物不得排放入海。</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第五十四条</w:t>
      </w:r>
      <w:r w:rsidRPr="006804BE">
        <w:rPr>
          <w:rFonts w:ascii="微软雅黑" w:eastAsia="微软雅黑" w:hAnsi="微软雅黑" w:cs="Arial" w:hint="eastAsia"/>
          <w:kern w:val="0"/>
          <w:sz w:val="24"/>
        </w:rPr>
        <w:t xml:space="preserve">　勘探开发海洋石油，必须按有关规定编制溢油应急计划，报国家海洋行政主管部门的海区派出机构备案。</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jc w:val="center"/>
        <w:rPr>
          <w:rFonts w:ascii="微软雅黑" w:eastAsia="微软雅黑" w:hAnsi="微软雅黑" w:cs="黑体"/>
          <w:kern w:val="0"/>
          <w:sz w:val="24"/>
        </w:rPr>
      </w:pPr>
      <w:r w:rsidRPr="006804BE">
        <w:rPr>
          <w:rFonts w:ascii="微软雅黑" w:eastAsia="微软雅黑" w:hAnsi="微软雅黑" w:cs="黑体" w:hint="eastAsia"/>
          <w:kern w:val="0"/>
          <w:sz w:val="24"/>
        </w:rPr>
        <w:t>第七章　防治倾倒废弃物对海洋环境的污染损害</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第五十五条</w:t>
      </w:r>
      <w:r w:rsidRPr="006804BE">
        <w:rPr>
          <w:rFonts w:ascii="微软雅黑" w:eastAsia="微软雅黑" w:hAnsi="微软雅黑" w:cs="Arial" w:hint="eastAsia"/>
          <w:kern w:val="0"/>
          <w:sz w:val="24"/>
        </w:rPr>
        <w:t xml:space="preserve">　任何单位未经国家海洋行政主管部门批准，不得向中华人民共和国管辖海域倾倒任何废弃物。</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需要倾倒废弃物的单位，必须向国家海洋行政主管部门提出书面申请，经国家海洋行政主管部门审查批准，发给许可证后，方可倾倒。</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禁止中华人民共和国境外的废弃物在中华人民共和国管辖海域倾倒。</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第五十六条</w:t>
      </w:r>
      <w:r w:rsidRPr="006804BE">
        <w:rPr>
          <w:rFonts w:ascii="微软雅黑" w:eastAsia="微软雅黑" w:hAnsi="微软雅黑" w:cs="Arial" w:hint="eastAsia"/>
          <w:kern w:val="0"/>
          <w:sz w:val="24"/>
        </w:rPr>
        <w:t xml:space="preserve">　国家海洋行政主管部门根据废弃物的毒性、有毒物质含量和对海洋环境影响程度，制定海洋倾倒废弃物评价程序和标准。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向海洋倾倒废弃物，应当按照废弃物的类别和数量实行分级管理。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可以向海洋倾倒的废弃物名录，由国家海洋行政主管部门拟定，经国务院环境保护行政主管部门提出审核意见后，报国务院批准。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第五十七条</w:t>
      </w:r>
      <w:r w:rsidRPr="006804BE">
        <w:rPr>
          <w:rFonts w:ascii="微软雅黑" w:eastAsia="微软雅黑" w:hAnsi="微软雅黑" w:cs="Arial" w:hint="eastAsia"/>
          <w:kern w:val="0"/>
          <w:sz w:val="24"/>
        </w:rPr>
        <w:t xml:space="preserve">　国家海洋行政主管部门按照科学、合理、经济、安全的</w:t>
      </w:r>
      <w:proofErr w:type="gramStart"/>
      <w:r w:rsidRPr="006804BE">
        <w:rPr>
          <w:rFonts w:ascii="微软雅黑" w:eastAsia="微软雅黑" w:hAnsi="微软雅黑" w:cs="Arial" w:hint="eastAsia"/>
          <w:kern w:val="0"/>
          <w:sz w:val="24"/>
        </w:rPr>
        <w:t>原则选划海洋</w:t>
      </w:r>
      <w:proofErr w:type="gramEnd"/>
      <w:r w:rsidRPr="006804BE">
        <w:rPr>
          <w:rFonts w:ascii="微软雅黑" w:eastAsia="微软雅黑" w:hAnsi="微软雅黑" w:cs="Arial" w:hint="eastAsia"/>
          <w:kern w:val="0"/>
          <w:sz w:val="24"/>
        </w:rPr>
        <w:t>倾倒区，经国务院环境保护行政主管部门提出审核意见后，报国务院批准。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临时性海洋倾倒区由国家海洋行政主管部门批准，并报国务院环境保护行政主管部门备案。</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国家海洋行政主管部门</w:t>
      </w:r>
      <w:proofErr w:type="gramStart"/>
      <w:r w:rsidRPr="006804BE">
        <w:rPr>
          <w:rFonts w:ascii="微软雅黑" w:eastAsia="微软雅黑" w:hAnsi="微软雅黑" w:cs="Arial" w:hint="eastAsia"/>
          <w:kern w:val="0"/>
          <w:sz w:val="24"/>
        </w:rPr>
        <w:t>在选划海洋</w:t>
      </w:r>
      <w:proofErr w:type="gramEnd"/>
      <w:r w:rsidRPr="006804BE">
        <w:rPr>
          <w:rFonts w:ascii="微软雅黑" w:eastAsia="微软雅黑" w:hAnsi="微软雅黑" w:cs="Arial" w:hint="eastAsia"/>
          <w:kern w:val="0"/>
          <w:sz w:val="24"/>
        </w:rPr>
        <w:t>倾倒区和批准临时性海洋倾倒区之前，必须征求国家海事、渔业行政主管部门的意见。</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第五十八条</w:t>
      </w:r>
      <w:r w:rsidRPr="006804BE">
        <w:rPr>
          <w:rFonts w:ascii="微软雅黑" w:eastAsia="微软雅黑" w:hAnsi="微软雅黑" w:cs="Arial" w:hint="eastAsia"/>
          <w:kern w:val="0"/>
          <w:sz w:val="24"/>
        </w:rPr>
        <w:t xml:space="preserve">　国家海洋行政主管部门监督管理倾倒区的使用，组织倾倒区的环境监测。对经确认不宜继续使用的倾倒区，国家海洋行政主管部门应当予以封闭，终止在该倾倒区的一切倾倒活动，并报国务院备案。</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第五十九条</w:t>
      </w:r>
      <w:r w:rsidRPr="006804BE">
        <w:rPr>
          <w:rFonts w:ascii="微软雅黑" w:eastAsia="微软雅黑" w:hAnsi="微软雅黑" w:cs="Arial" w:hint="eastAsia"/>
          <w:kern w:val="0"/>
          <w:sz w:val="24"/>
        </w:rPr>
        <w:t xml:space="preserve">　获准倾倒废弃物的单位，必须按照许可证注明的期限及条件，到指定的区域进行倾倒。废弃物装载之后，批准部门应当予以核实。</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第六十条</w:t>
      </w:r>
      <w:r w:rsidRPr="006804BE">
        <w:rPr>
          <w:rFonts w:ascii="微软雅黑" w:eastAsia="微软雅黑" w:hAnsi="微软雅黑" w:cs="Arial" w:hint="eastAsia"/>
          <w:kern w:val="0"/>
          <w:sz w:val="24"/>
        </w:rPr>
        <w:t xml:space="preserve">　获准倾倒废弃物的单位，应当详细记录倾倒的情况，并在倾倒后向批准部门</w:t>
      </w:r>
      <w:proofErr w:type="gramStart"/>
      <w:r w:rsidRPr="006804BE">
        <w:rPr>
          <w:rFonts w:ascii="微软雅黑" w:eastAsia="微软雅黑" w:hAnsi="微软雅黑" w:cs="Arial" w:hint="eastAsia"/>
          <w:kern w:val="0"/>
          <w:sz w:val="24"/>
        </w:rPr>
        <w:t>作出</w:t>
      </w:r>
      <w:proofErr w:type="gramEnd"/>
      <w:r w:rsidRPr="006804BE">
        <w:rPr>
          <w:rFonts w:ascii="微软雅黑" w:eastAsia="微软雅黑" w:hAnsi="微软雅黑" w:cs="Arial" w:hint="eastAsia"/>
          <w:kern w:val="0"/>
          <w:sz w:val="24"/>
        </w:rPr>
        <w:t>书面报告。倾倒废弃物的船舶</w:t>
      </w:r>
      <w:proofErr w:type="gramStart"/>
      <w:r w:rsidRPr="006804BE">
        <w:rPr>
          <w:rFonts w:ascii="微软雅黑" w:eastAsia="微软雅黑" w:hAnsi="微软雅黑" w:cs="Arial" w:hint="eastAsia"/>
          <w:kern w:val="0"/>
          <w:sz w:val="24"/>
        </w:rPr>
        <w:t>必须向驶出港</w:t>
      </w:r>
      <w:proofErr w:type="gramEnd"/>
      <w:r w:rsidRPr="006804BE">
        <w:rPr>
          <w:rFonts w:ascii="微软雅黑" w:eastAsia="微软雅黑" w:hAnsi="微软雅黑" w:cs="Arial" w:hint="eastAsia"/>
          <w:kern w:val="0"/>
          <w:sz w:val="24"/>
        </w:rPr>
        <w:t>的海事行政主管部门</w:t>
      </w:r>
      <w:proofErr w:type="gramStart"/>
      <w:r w:rsidRPr="006804BE">
        <w:rPr>
          <w:rFonts w:ascii="微软雅黑" w:eastAsia="微软雅黑" w:hAnsi="微软雅黑" w:cs="Arial" w:hint="eastAsia"/>
          <w:kern w:val="0"/>
          <w:sz w:val="24"/>
        </w:rPr>
        <w:t>作出</w:t>
      </w:r>
      <w:proofErr w:type="gramEnd"/>
      <w:r w:rsidRPr="006804BE">
        <w:rPr>
          <w:rFonts w:ascii="微软雅黑" w:eastAsia="微软雅黑" w:hAnsi="微软雅黑" w:cs="Arial" w:hint="eastAsia"/>
          <w:kern w:val="0"/>
          <w:sz w:val="24"/>
        </w:rPr>
        <w:t>书面报告。</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第六十一条</w:t>
      </w:r>
      <w:r w:rsidRPr="006804BE">
        <w:rPr>
          <w:rFonts w:ascii="微软雅黑" w:eastAsia="微软雅黑" w:hAnsi="微软雅黑" w:cs="Arial" w:hint="eastAsia"/>
          <w:kern w:val="0"/>
          <w:sz w:val="24"/>
        </w:rPr>
        <w:t xml:space="preserve">　禁止在海上焚烧废弃物。</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禁止在海上处置放射性废弃物或者其他放射性物质。废弃物中的放射性物质的豁免浓度由国务院制定。</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jc w:val="center"/>
        <w:rPr>
          <w:rFonts w:ascii="微软雅黑" w:eastAsia="微软雅黑" w:hAnsi="微软雅黑" w:cs="黑体"/>
          <w:kern w:val="0"/>
          <w:sz w:val="24"/>
        </w:rPr>
      </w:pPr>
      <w:r w:rsidRPr="006804BE">
        <w:rPr>
          <w:rFonts w:ascii="微软雅黑" w:eastAsia="微软雅黑" w:hAnsi="微软雅黑" w:cs="黑体" w:hint="eastAsia"/>
          <w:kern w:val="0"/>
          <w:sz w:val="24"/>
        </w:rPr>
        <w:t>第八章　防治船舶及有关作业活动对海洋环境的污染损害</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第六十二条</w:t>
      </w:r>
      <w:r w:rsidRPr="006804BE">
        <w:rPr>
          <w:rFonts w:ascii="微软雅黑" w:eastAsia="微软雅黑" w:hAnsi="微软雅黑" w:cs="Arial" w:hint="eastAsia"/>
          <w:kern w:val="0"/>
          <w:sz w:val="24"/>
        </w:rPr>
        <w:t xml:space="preserve">　在中华人民共和国管辖海域，任何船舶及相关作业不得违反本法规定向海洋排放污染物、废弃物和压载水、船舶垃圾及其他有害物质。</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从事船舶污染物、废弃物、船舶垃圾接收、船舶清舱、洗舱作业活动的，必须具备相应的接收处理能力。</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第六十三条</w:t>
      </w:r>
      <w:r w:rsidRPr="006804BE">
        <w:rPr>
          <w:rFonts w:ascii="微软雅黑" w:eastAsia="微软雅黑" w:hAnsi="微软雅黑" w:cs="Arial" w:hint="eastAsia"/>
          <w:kern w:val="0"/>
          <w:sz w:val="24"/>
        </w:rPr>
        <w:t xml:space="preserve">　船舶必须按照有关规定持有防止海洋环境污染的证书与文书，在进行涉及污染物排放及操作时，应当如实记录。</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第六十四条</w:t>
      </w:r>
      <w:r w:rsidRPr="006804BE">
        <w:rPr>
          <w:rFonts w:ascii="微软雅黑" w:eastAsia="微软雅黑" w:hAnsi="微软雅黑" w:cs="Arial" w:hint="eastAsia"/>
          <w:kern w:val="0"/>
          <w:sz w:val="24"/>
        </w:rPr>
        <w:t xml:space="preserve">　船舶必须配置相应的防污设备和器材。</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载运具有污染危害性货物的船舶，其结构与设备应当能够防止或者减轻所载货物对海洋环境的污染。</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第六十五条</w:t>
      </w:r>
      <w:r w:rsidRPr="006804BE">
        <w:rPr>
          <w:rFonts w:ascii="微软雅黑" w:eastAsia="微软雅黑" w:hAnsi="微软雅黑" w:cs="Arial" w:hint="eastAsia"/>
          <w:kern w:val="0"/>
          <w:sz w:val="24"/>
        </w:rPr>
        <w:t xml:space="preserve">　船舶应当遵守海上交通安全法律、法规的规定，防止因碰撞、触礁、搁浅、火灾或者爆炸等引起的海难事故，造成海洋环境的污染。</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第六十六条</w:t>
      </w:r>
      <w:r w:rsidRPr="006804BE">
        <w:rPr>
          <w:rFonts w:ascii="微软雅黑" w:eastAsia="微软雅黑" w:hAnsi="微软雅黑" w:cs="Arial" w:hint="eastAsia"/>
          <w:kern w:val="0"/>
          <w:sz w:val="24"/>
        </w:rPr>
        <w:t xml:space="preserve">　国家完善并实施船舶油污损害民事赔偿责任制度；按照船舶油污损害赔偿责任由船东和货主共同承担风险的原则，建立船舶油污保险、油污损害赔偿基金制度。</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实施船舶油污保险、油污损害赔偿基金制度的具体办法由国务院规定。</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第六十七条</w:t>
      </w:r>
      <w:r w:rsidRPr="006804BE">
        <w:rPr>
          <w:rFonts w:ascii="微软雅黑" w:eastAsia="微软雅黑" w:hAnsi="微软雅黑" w:cs="Arial" w:hint="eastAsia"/>
          <w:kern w:val="0"/>
          <w:sz w:val="24"/>
        </w:rPr>
        <w:t xml:space="preserve">　载运具有污染危害性货物进出港口的船舶，其承运人、货物所有人或者代理人，必须事先向海事行政主管部门申报。经批准后，方可进出港口、过境停留或者装卸作业。</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第六十八条</w:t>
      </w:r>
      <w:r w:rsidRPr="006804BE">
        <w:rPr>
          <w:rFonts w:ascii="微软雅黑" w:eastAsia="微软雅黑" w:hAnsi="微软雅黑" w:cs="Arial" w:hint="eastAsia"/>
          <w:kern w:val="0"/>
          <w:sz w:val="24"/>
        </w:rPr>
        <w:t xml:space="preserve">　交付船舶装运污染危害性货物的单证、包装、标志、数量限制等，必须符合对所装货物的有关规定。</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需要船舶装运污染危害性不明的货物，应当按照有关规定事先进行评估。</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装卸油类及有毒有害货物的作业，船岸双方必须遵守安全防污操作规程。</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第六十九条</w:t>
      </w:r>
      <w:r w:rsidRPr="006804BE">
        <w:rPr>
          <w:rFonts w:ascii="微软雅黑" w:eastAsia="微软雅黑" w:hAnsi="微软雅黑" w:cs="Arial" w:hint="eastAsia"/>
          <w:kern w:val="0"/>
          <w:sz w:val="24"/>
        </w:rPr>
        <w:t xml:space="preserve">　港口、码头、装卸站和船舶修造厂必须按照有关规定备有足够的用于处理船舶污染物、废弃物的接收设施，并使该设施处于良好状态。</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装卸油类的港口、码头、装卸站和船舶必须编制溢油污染应急计划，并配备相应的溢油污染应急设备和器材。</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第七十条</w:t>
      </w:r>
      <w:r w:rsidRPr="006804BE">
        <w:rPr>
          <w:rFonts w:ascii="微软雅黑" w:eastAsia="微软雅黑" w:hAnsi="微软雅黑" w:cs="Arial" w:hint="eastAsia"/>
          <w:kern w:val="0"/>
          <w:sz w:val="24"/>
        </w:rPr>
        <w:t xml:space="preserve">　船舶及有关作业活动应当遵守有关法律法规和标准，采取有效措施，防止造成海洋环境污染。海事行政主管部门等有关部门应当加强对船舶及有关作业活动的监督管理。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船舶进行散装液体污染危害性货物的过驳作业，应当事先按照有关规定报经海事行政主管部门批准。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第七十一条</w:t>
      </w:r>
      <w:r w:rsidRPr="006804BE">
        <w:rPr>
          <w:rFonts w:ascii="微软雅黑" w:eastAsia="微软雅黑" w:hAnsi="微软雅黑" w:cs="Arial" w:hint="eastAsia"/>
          <w:kern w:val="0"/>
          <w:sz w:val="24"/>
        </w:rPr>
        <w:t xml:space="preserve">　船舶发生海难事故，造成或者可能造成海洋环境重大污染损害的，国家海事行政主管部门有权强制采取避免或者减少污染损害的措施。</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对在公海上因发生海难事故，造成中华人民共和国管辖海域重大污染损害后果或者具有污染威胁的船舶、海上设施，国家海事行政主管部门有权采取与实际的或者可能发生的损害相称的必要措施。</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第七十二条</w:t>
      </w:r>
      <w:r w:rsidRPr="006804BE">
        <w:rPr>
          <w:rFonts w:ascii="微软雅黑" w:eastAsia="微软雅黑" w:hAnsi="微软雅黑" w:cs="Arial" w:hint="eastAsia"/>
          <w:kern w:val="0"/>
          <w:sz w:val="24"/>
        </w:rPr>
        <w:t xml:space="preserve">　所有船舶均有监视海上污染的义务，在发现海上污染事故或者违反本法规定的行为时，必须立即向就近的依照本法规定行使海洋环境监督管理权的部门报告。</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民用航空</w:t>
      </w:r>
      <w:proofErr w:type="gramStart"/>
      <w:r w:rsidRPr="006804BE">
        <w:rPr>
          <w:rFonts w:ascii="微软雅黑" w:eastAsia="微软雅黑" w:hAnsi="微软雅黑" w:cs="Arial" w:hint="eastAsia"/>
          <w:kern w:val="0"/>
          <w:sz w:val="24"/>
        </w:rPr>
        <w:t>器发现</w:t>
      </w:r>
      <w:proofErr w:type="gramEnd"/>
      <w:r w:rsidRPr="006804BE">
        <w:rPr>
          <w:rFonts w:ascii="微软雅黑" w:eastAsia="微软雅黑" w:hAnsi="微软雅黑" w:cs="Arial" w:hint="eastAsia"/>
          <w:kern w:val="0"/>
          <w:sz w:val="24"/>
        </w:rPr>
        <w:t>海上排污或者污染事件，必须及时向就近的民用航空空中交通管制单位报告。接到报告的单位，应当立即向依照本法规定行使海洋环境监督管理权的部门通报。</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jc w:val="center"/>
        <w:rPr>
          <w:rFonts w:ascii="微软雅黑" w:eastAsia="微软雅黑" w:hAnsi="微软雅黑" w:cs="黑体"/>
          <w:kern w:val="0"/>
          <w:sz w:val="24"/>
        </w:rPr>
      </w:pPr>
      <w:r w:rsidRPr="006804BE">
        <w:rPr>
          <w:rFonts w:ascii="微软雅黑" w:eastAsia="微软雅黑" w:hAnsi="微软雅黑" w:cs="黑体" w:hint="eastAsia"/>
          <w:kern w:val="0"/>
          <w:sz w:val="24"/>
        </w:rPr>
        <w:t>第九章　法律责任</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第七十三条</w:t>
      </w:r>
      <w:r w:rsidRPr="006804BE">
        <w:rPr>
          <w:rFonts w:ascii="微软雅黑" w:eastAsia="微软雅黑" w:hAnsi="微软雅黑" w:cs="Arial" w:hint="eastAsia"/>
          <w:kern w:val="0"/>
          <w:sz w:val="24"/>
        </w:rPr>
        <w:t xml:space="preserve">　违反本法有关规定，有下列行为之一的，由依照本法规定行使海洋环境监督管理权的部门责令停止违法行为、限期改正或者责令采取限制生产、停产整治等措施，并处以罚款；拒不改正的，依法</w:t>
      </w:r>
      <w:proofErr w:type="gramStart"/>
      <w:r w:rsidRPr="006804BE">
        <w:rPr>
          <w:rFonts w:ascii="微软雅黑" w:eastAsia="微软雅黑" w:hAnsi="微软雅黑" w:cs="Arial" w:hint="eastAsia"/>
          <w:kern w:val="0"/>
          <w:sz w:val="24"/>
        </w:rPr>
        <w:t>作出</w:t>
      </w:r>
      <w:proofErr w:type="gramEnd"/>
      <w:r w:rsidRPr="006804BE">
        <w:rPr>
          <w:rFonts w:ascii="微软雅黑" w:eastAsia="微软雅黑" w:hAnsi="微软雅黑" w:cs="Arial" w:hint="eastAsia"/>
          <w:kern w:val="0"/>
          <w:sz w:val="24"/>
        </w:rPr>
        <w:t>处罚决定的部门可以自责令改正之日的次日起，按照原罚款数额按日连续处罚；情节严重的，报经有批准权的人民政府批准，责令停业、关闭:</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（一）向海域排放本法禁止排放的污染物或者其他物质的；</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（二）不按照本法规定向海洋排放污染物，或者超过标准、总量控制指标排放污染物的；</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（三）未取得海洋倾倒许可证，向海洋倾倒废弃物的；</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（四）因发生事故或者其他突发性事件，造成海洋环境污染事故，</w:t>
      </w:r>
      <w:proofErr w:type="gramStart"/>
      <w:r w:rsidRPr="006804BE">
        <w:rPr>
          <w:rFonts w:ascii="微软雅黑" w:eastAsia="微软雅黑" w:hAnsi="微软雅黑" w:cs="Arial" w:hint="eastAsia"/>
          <w:kern w:val="0"/>
          <w:sz w:val="24"/>
        </w:rPr>
        <w:t>不</w:t>
      </w:r>
      <w:proofErr w:type="gramEnd"/>
      <w:r w:rsidRPr="006804BE">
        <w:rPr>
          <w:rFonts w:ascii="微软雅黑" w:eastAsia="微软雅黑" w:hAnsi="微软雅黑" w:cs="Arial" w:hint="eastAsia"/>
          <w:kern w:val="0"/>
          <w:sz w:val="24"/>
        </w:rPr>
        <w:t>立即采取处理措施的。</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有前款第（一）、（三）项行为之一的，处三万元以上二十万元以下的罚款；有前款第（二）、（四）项行为之一的，处二万元以上十万元以下的罚款。</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第七十四条</w:t>
      </w:r>
      <w:r w:rsidRPr="006804BE">
        <w:rPr>
          <w:rFonts w:ascii="微软雅黑" w:eastAsia="微软雅黑" w:hAnsi="微软雅黑" w:cs="Arial" w:hint="eastAsia"/>
          <w:kern w:val="0"/>
          <w:sz w:val="24"/>
        </w:rPr>
        <w:t xml:space="preserve">　违反本法有关规定，有下列行为之一的，由依照本法规定行使海洋环境监督管理权的部门予以警告，或者处以罚款:</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（一）不按照规定申报，甚至拒报污染物排放有关事项，或者在申报时弄虚作假的；</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lastRenderedPageBreak/>
        <w:t xml:space="preserve">　　（二）发生事故或者其他突发性事件不按照规定报告的；</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（三）不按照规定记录倾倒情况，或者不按照规定提交倾倒报告的；</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（四）拒报或者谎报船舶载运污染危害性货物申报事项的。</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有前款第（一）、（三）项行为之一的，处二万元以下的罚款；有前款第（二）、（四）项行为之一的，处五万元以下的罚款。</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第七十五条</w:t>
      </w:r>
      <w:r w:rsidRPr="006804BE">
        <w:rPr>
          <w:rFonts w:ascii="微软雅黑" w:eastAsia="微软雅黑" w:hAnsi="微软雅黑" w:cs="Arial" w:hint="eastAsia"/>
          <w:kern w:val="0"/>
          <w:sz w:val="24"/>
        </w:rPr>
        <w:t xml:space="preserve">　违反本法第十九条第二款的规定，拒绝现场检查，或者在被检查时弄虚作假的，由依照本法规定行使海洋环境监督管理权的部门予以警告，并处二万元以下的罚款。</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第七十六条</w:t>
      </w:r>
      <w:r w:rsidRPr="006804BE">
        <w:rPr>
          <w:rFonts w:ascii="微软雅黑" w:eastAsia="微软雅黑" w:hAnsi="微软雅黑" w:cs="Arial" w:hint="eastAsia"/>
          <w:kern w:val="0"/>
          <w:sz w:val="24"/>
        </w:rPr>
        <w:t xml:space="preserve">　违反本法规定，造成珊瑚礁、红树林等海洋生态系统及海洋水产资源、海洋保护区破坏的，由依照本法规定行使海洋环境监督管理权的部门责令限期改正和采取补救措施，并处一万元以上十万元以下的罚款；有违法所得的，没收其违法所得。</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第七十七条</w:t>
      </w:r>
      <w:r w:rsidRPr="006804BE">
        <w:rPr>
          <w:rFonts w:ascii="微软雅黑" w:eastAsia="微软雅黑" w:hAnsi="微软雅黑" w:cs="Arial" w:hint="eastAsia"/>
          <w:kern w:val="0"/>
          <w:sz w:val="24"/>
        </w:rPr>
        <w:t xml:space="preserve">　违反本法第三十条第一款、第三款规定设置入海排污口的，由县级以上地方人民政府环境保护行政主管部门责令其关闭，并处二万元以上十万元以下的罚款。</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海洋、海事、渔业行政主管部门和军队环境保护部门发现入海排污口设置违反本法第三十条第一款、第三款规定的，应当通报环境保护行政主管部门依照前款规定予以处罚。</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第七十八条</w:t>
      </w:r>
      <w:r w:rsidRPr="006804BE">
        <w:rPr>
          <w:rFonts w:ascii="微软雅黑" w:eastAsia="微软雅黑" w:hAnsi="微软雅黑" w:cs="Arial" w:hint="eastAsia"/>
          <w:kern w:val="0"/>
          <w:sz w:val="24"/>
        </w:rPr>
        <w:t xml:space="preserve">　违反本法第三十九条第二款的规定，经中华人民共和国管辖海域，转移危险废物的，由国家海事行政主管部门责令非法运输该危险废物的船舶退出中华人民共和国管辖海域，并处五万元以上五十万元以下的罚款。</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第七十九条</w:t>
      </w:r>
      <w:r w:rsidRPr="006804BE">
        <w:rPr>
          <w:rFonts w:ascii="微软雅黑" w:eastAsia="微软雅黑" w:hAnsi="微软雅黑" w:cs="Arial" w:hint="eastAsia"/>
          <w:kern w:val="0"/>
          <w:sz w:val="24"/>
        </w:rPr>
        <w:t xml:space="preserve">　海岸工程建设项目未依法进行环境影响评价的，依照《中华人民共和国环境影响评价法》的规定处理。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第八十条</w:t>
      </w:r>
      <w:r w:rsidRPr="006804BE">
        <w:rPr>
          <w:rFonts w:ascii="微软雅黑" w:eastAsia="微软雅黑" w:hAnsi="微软雅黑" w:cs="Arial" w:hint="eastAsia"/>
          <w:kern w:val="0"/>
          <w:sz w:val="24"/>
        </w:rPr>
        <w:t xml:space="preserve">　违反本法第四十四条的规定，海岸工程建设项目未建成环境保护设施，或者环境保护设施未达到规定要求即投入生产、使用的，由环境保护行政主管部门责令其停止生产或者使用，并处二万元以上十万元以下的罚款。</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第八十一条</w:t>
      </w:r>
      <w:r w:rsidRPr="006804BE">
        <w:rPr>
          <w:rFonts w:ascii="微软雅黑" w:eastAsia="微软雅黑" w:hAnsi="微软雅黑" w:cs="Arial" w:hint="eastAsia"/>
          <w:kern w:val="0"/>
          <w:sz w:val="24"/>
        </w:rPr>
        <w:t xml:space="preserve">　违反本法第四十五条的规定，新建严重污染海洋环境的工业生产建设项目的，按照管理权限，由县级以上人民政府责令关闭。</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第八十二条</w:t>
      </w:r>
      <w:r w:rsidRPr="006804BE">
        <w:rPr>
          <w:rFonts w:ascii="微软雅黑" w:eastAsia="微软雅黑" w:hAnsi="微软雅黑" w:cs="Arial" w:hint="eastAsia"/>
          <w:kern w:val="0"/>
          <w:sz w:val="24"/>
        </w:rPr>
        <w:t xml:space="preserve">　违反本法第四十七条第一款的规定，进行海洋工程建设项目的，由海洋行政主管部门责令其停止施工，根据违法情节和危害后果，处建设项目总投资额百分之一以上百分之五以下的罚款，并可以责令恢复原状。</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违反本法第四十八条的规定，海洋工程建设项目未建成环境保护设施、环境保护设施未达到规定要求即投入生产、使用的，由海洋行政主管部门责令其停止生产、使用，并处五万元以上二十万元以下的罚款。</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第八十三条</w:t>
      </w:r>
      <w:r w:rsidRPr="006804BE">
        <w:rPr>
          <w:rFonts w:ascii="微软雅黑" w:eastAsia="微软雅黑" w:hAnsi="微软雅黑" w:cs="Arial" w:hint="eastAsia"/>
          <w:kern w:val="0"/>
          <w:sz w:val="24"/>
        </w:rPr>
        <w:t xml:space="preserve">　违反本法第四十九条的规定，使用含超标准放射性物质或者易溶出有毒有害物质材料的，由海洋行政主管部门处五万元以下的罚款，并责令其停止该建设项目的运行，直到消除污染危害。</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第八十四条</w:t>
      </w:r>
      <w:r w:rsidRPr="006804BE">
        <w:rPr>
          <w:rFonts w:ascii="微软雅黑" w:eastAsia="微软雅黑" w:hAnsi="微软雅黑" w:cs="Arial" w:hint="eastAsia"/>
          <w:kern w:val="0"/>
          <w:sz w:val="24"/>
        </w:rPr>
        <w:t xml:space="preserve">　违反本法规定进行海洋石油勘探开发活动，造成海洋环境污染的，由国家海洋行政主管部门予以警告，并处二万元以上二十万元以下的罚款。</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第八十五条</w:t>
      </w:r>
      <w:r w:rsidRPr="006804BE">
        <w:rPr>
          <w:rFonts w:ascii="微软雅黑" w:eastAsia="微软雅黑" w:hAnsi="微软雅黑" w:cs="Arial" w:hint="eastAsia"/>
          <w:kern w:val="0"/>
          <w:sz w:val="24"/>
        </w:rPr>
        <w:t xml:space="preserve">　违反本法规定，不按照许可证的规定倾倒，或者向已经封闭的倾倒区倾倒废弃物的，由海洋行政主管部门予以警告，并处三万元以上二十万元以下的罚款；对情节严重的，可以暂扣或者吊销许可证。</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第八十六条</w:t>
      </w:r>
      <w:r w:rsidRPr="006804BE">
        <w:rPr>
          <w:rFonts w:ascii="微软雅黑" w:eastAsia="微软雅黑" w:hAnsi="微软雅黑" w:cs="Arial" w:hint="eastAsia"/>
          <w:kern w:val="0"/>
          <w:sz w:val="24"/>
        </w:rPr>
        <w:t xml:space="preserve">　违反本法第五十五条第三款的规定，将中华人民共和国境外废弃物运进中华人民共和国管辖海域倾倒的，由国家海洋行政主管部门予以警告，并根据造成或者可能造成的危害后果，处十万元以上一百万元以下的罚款。</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第八十七条</w:t>
      </w:r>
      <w:r w:rsidRPr="006804BE">
        <w:rPr>
          <w:rFonts w:ascii="微软雅黑" w:eastAsia="微软雅黑" w:hAnsi="微软雅黑" w:cs="Arial" w:hint="eastAsia"/>
          <w:kern w:val="0"/>
          <w:sz w:val="24"/>
        </w:rPr>
        <w:t xml:space="preserve">　违反本法规定，有下列行为之一的，由依照本法规定行使海洋环境监督管理权的部门予以警告，或者处以罚款:</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（一）港口、码头、装卸站及船舶未配备防污设施、器材的；</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（二）船舶未持有防污证书、防污文书，或者不按照规定记载排污记录的；</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（三）从事水上和港区水域拆船、旧船改装、打捞和其他水上、水下施工作业，造成海洋环境污染损害的；</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（四）船舶载运的货物不具备防污</w:t>
      </w:r>
      <w:proofErr w:type="gramStart"/>
      <w:r w:rsidRPr="006804BE">
        <w:rPr>
          <w:rFonts w:ascii="微软雅黑" w:eastAsia="微软雅黑" w:hAnsi="微软雅黑" w:cs="Arial" w:hint="eastAsia"/>
          <w:kern w:val="0"/>
          <w:sz w:val="24"/>
        </w:rPr>
        <w:t>适运条件</w:t>
      </w:r>
      <w:proofErr w:type="gramEnd"/>
      <w:r w:rsidRPr="006804BE">
        <w:rPr>
          <w:rFonts w:ascii="微软雅黑" w:eastAsia="微软雅黑" w:hAnsi="微软雅黑" w:cs="Arial" w:hint="eastAsia"/>
          <w:kern w:val="0"/>
          <w:sz w:val="24"/>
        </w:rPr>
        <w:t>的。</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有前款第（一）、（四）项行为之一的，处二万元以上十万元以下的罚款；有前款第（二）项行为的，处二万元以下的罚款；有前款第（三）项行为的，处五万元以上二十万元以下的罚款。</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第八十八条</w:t>
      </w:r>
      <w:r w:rsidRPr="006804BE">
        <w:rPr>
          <w:rFonts w:ascii="微软雅黑" w:eastAsia="微软雅黑" w:hAnsi="微软雅黑" w:cs="Arial" w:hint="eastAsia"/>
          <w:kern w:val="0"/>
          <w:sz w:val="24"/>
        </w:rPr>
        <w:t xml:space="preserve">　违反本法规定，船舶、石油平台和装卸油类的港口、码头、装卸站不编制溢油应急计划的，由依照本法规定行使海洋环境监督管理权的部门予以警告，或者责令限期改正。</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第八十九条</w:t>
      </w:r>
      <w:r w:rsidRPr="006804BE">
        <w:rPr>
          <w:rFonts w:ascii="微软雅黑" w:eastAsia="微软雅黑" w:hAnsi="微软雅黑" w:cs="Arial" w:hint="eastAsia"/>
          <w:kern w:val="0"/>
          <w:sz w:val="24"/>
        </w:rPr>
        <w:t xml:space="preserve">　造成海洋环境污染损害的责任者，应当排除危害，并赔偿损失；完全由于第三者的故意或者过失，造成海洋环境污染损害的，由第三者排除危害，并承担赔偿责任。</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lastRenderedPageBreak/>
        <w:t xml:space="preserve">　　对破坏海洋生态、海洋水产资源、海洋保护区，给国家造成重大损失的，由依照本法规定行使海洋环境监督管理权的部门代表国家对责任者提出损害赔偿要求。</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第九十条</w:t>
      </w:r>
      <w:r w:rsidRPr="006804BE">
        <w:rPr>
          <w:rFonts w:ascii="微软雅黑" w:eastAsia="微软雅黑" w:hAnsi="微软雅黑" w:cs="Arial" w:hint="eastAsia"/>
          <w:kern w:val="0"/>
          <w:sz w:val="24"/>
        </w:rPr>
        <w:t xml:space="preserve">　对违反本法规定，造成海洋环境污染事故的单位，除依法承担赔偿责任外，由依照本法规定行使海洋环境监督管理权的部门依照本条第二款的规定处以罚款；对直接负责的主管人员和其他直接责任人员可以处上一年度从本单位取得收入百分之五十以下的罚款；直接负责的主管人员和其他直接责任人员属于国家工作人员的，依法给予处分。</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对造成一般或者较大海洋环境污染事故的，按照直接损失的百分之二十计算罚款；对造成重大或者特大海洋环境污染事故的，按照直接损失的百分之三十计算罚款。</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对严重污染海洋环境、破坏海洋生态，构成犯罪的，依法追究刑事责任。</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第九十一条</w:t>
      </w:r>
      <w:r w:rsidRPr="006804BE">
        <w:rPr>
          <w:rFonts w:ascii="微软雅黑" w:eastAsia="微软雅黑" w:hAnsi="微软雅黑" w:cs="Arial" w:hint="eastAsia"/>
          <w:kern w:val="0"/>
          <w:sz w:val="24"/>
        </w:rPr>
        <w:t xml:space="preserve">　完全属于下列情形之一，经过及时采取合理措施，仍然不能避免对海洋环境造成污染损害的，造成污染损害的有关责任者免予承担责任:</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（一）战争；</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（二）不可抗拒的自然灾害；</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（三）负责灯塔或者其他助航设备的主管部门，在执行职责时的疏忽，或者其他过失行为。</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第九十二条</w:t>
      </w:r>
      <w:r w:rsidRPr="006804BE">
        <w:rPr>
          <w:rFonts w:ascii="微软雅黑" w:eastAsia="微软雅黑" w:hAnsi="微软雅黑" w:cs="Arial" w:hint="eastAsia"/>
          <w:kern w:val="0"/>
          <w:sz w:val="24"/>
        </w:rPr>
        <w:t xml:space="preserve">　对违反本法第十二条有关缴纳排污费、倾倒费规定的行政处罚，由国务院规定。</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第九十三条</w:t>
      </w:r>
      <w:r w:rsidRPr="006804BE">
        <w:rPr>
          <w:rFonts w:ascii="微软雅黑" w:eastAsia="微软雅黑" w:hAnsi="微软雅黑" w:cs="Arial" w:hint="eastAsia"/>
          <w:kern w:val="0"/>
          <w:sz w:val="24"/>
        </w:rPr>
        <w:t xml:space="preserve">　海洋环境监督管理人员滥用职权、玩忽职守、徇私舞弊，造成海洋环境污染损害的，依法给予行政处分；构成犯罪的，依法追究刑事责任。</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jc w:val="center"/>
        <w:rPr>
          <w:rFonts w:ascii="微软雅黑" w:eastAsia="微软雅黑" w:hAnsi="微软雅黑" w:cs="黑体"/>
          <w:kern w:val="0"/>
          <w:sz w:val="24"/>
        </w:rPr>
      </w:pPr>
      <w:r w:rsidRPr="006804BE">
        <w:rPr>
          <w:rFonts w:ascii="微软雅黑" w:eastAsia="微软雅黑" w:hAnsi="微软雅黑" w:cs="黑体" w:hint="eastAsia"/>
          <w:kern w:val="0"/>
          <w:sz w:val="24"/>
        </w:rPr>
        <w:t>第十章　附则</w:t>
      </w:r>
    </w:p>
    <w:p w:rsidR="00F60776" w:rsidRPr="006804BE" w:rsidRDefault="00F60776" w:rsidP="006804BE">
      <w:pPr>
        <w:spacing w:line="280" w:lineRule="exact"/>
        <w:rPr>
          <w:rFonts w:ascii="微软雅黑" w:eastAsia="微软雅黑" w:hAnsi="微软雅黑" w:cs="宋体"/>
          <w:kern w:val="0"/>
          <w:sz w:val="24"/>
        </w:rPr>
      </w:pP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第九十四条</w:t>
      </w:r>
      <w:r w:rsidRPr="006804BE">
        <w:rPr>
          <w:rFonts w:ascii="微软雅黑" w:eastAsia="微软雅黑" w:hAnsi="微软雅黑" w:cs="Arial" w:hint="eastAsia"/>
          <w:kern w:val="0"/>
          <w:sz w:val="24"/>
        </w:rPr>
        <w:t xml:space="preserve">　本法中下列用语的含义是:</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（一）海洋环境污染损害，是指直接或者间接地把物质或者能量引入海洋环境，产生损害海洋生物资源、危害人体健康、妨害渔业和海上其他合法活动、损害海水使用素质和减损环境质量等有害影响。</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（二）内水，是指我国领海基线向内陆一侧的所有海域。</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（三）滨海湿地，是指低潮时水深浅于六米的水域及其沿岸浸湿地带，包括水深不超过六米的永久性水域、潮间带（或洪泛地带）和沿海低地等。</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（四）海洋功能区划，是指依据海洋自然属性和社会属性，以及自然资源和环境特定条件，界定海洋利用的主导功能和使用范畴。</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（五）渔业水域，是指鱼虾类的产卵场、索饵场、越冬场、洄游通道和鱼虾贝藻类的养殖场。</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（六）油类，是指任何类型的油及其炼制品。</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（七）油性混合物，是指任何含有油份的混合物。</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（八）排放，是指把污染物排入海洋的行为，包括泵出、溢出、泄出、喷出和倒出。</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（九）陆地污染源（简称陆源），是指从陆地向海域排放污染物，造成或者可能造成海洋环境污染的场所、设施等。</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（十）陆源污染物，是指由陆地污染源排放的污染物。</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（十一）倾倒，是指通过船舶、航空器、平台或者其他载运工具，向海洋处置废弃物和其他有害物质的行为，包括弃置船舶、航空器、平台及其辅助设施和其他浮动工具的行为。</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（十二）沿海陆域，是指与海岸相连，或者通过管道、沟渠、设施，直接或者间接向海洋排放污染物及其相关活动的一带区域。</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（十三）海上焚烧，是指以热摧毁为目的，在海上焚烧设施上，故意焚烧废弃物或者其他物质的行为，但船舶、平台或者其他人工构造</w:t>
      </w:r>
      <w:proofErr w:type="gramStart"/>
      <w:r w:rsidRPr="006804BE">
        <w:rPr>
          <w:rFonts w:ascii="微软雅黑" w:eastAsia="微软雅黑" w:hAnsi="微软雅黑" w:cs="Arial" w:hint="eastAsia"/>
          <w:kern w:val="0"/>
          <w:sz w:val="24"/>
        </w:rPr>
        <w:t>物正常</w:t>
      </w:r>
      <w:proofErr w:type="gramEnd"/>
      <w:r w:rsidRPr="006804BE">
        <w:rPr>
          <w:rFonts w:ascii="微软雅黑" w:eastAsia="微软雅黑" w:hAnsi="微软雅黑" w:cs="Arial" w:hint="eastAsia"/>
          <w:kern w:val="0"/>
          <w:sz w:val="24"/>
        </w:rPr>
        <w:t>操作中，所附带发生的行为除外。</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第九十五条</w:t>
      </w:r>
      <w:r w:rsidRPr="006804BE">
        <w:rPr>
          <w:rFonts w:ascii="微软雅黑" w:eastAsia="微软雅黑" w:hAnsi="微软雅黑" w:cs="Arial" w:hint="eastAsia"/>
          <w:kern w:val="0"/>
          <w:sz w:val="24"/>
        </w:rPr>
        <w:t xml:space="preserve">　涉及海洋环境监督管理的有关部门的具体职权划分，本法未作规定的，由国务院规定。</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第九十六条</w:t>
      </w:r>
      <w:r w:rsidRPr="006804BE">
        <w:rPr>
          <w:rFonts w:ascii="微软雅黑" w:eastAsia="微软雅黑" w:hAnsi="微软雅黑" w:cs="Arial" w:hint="eastAsia"/>
          <w:kern w:val="0"/>
          <w:sz w:val="24"/>
        </w:rPr>
        <w:t xml:space="preserve">　中华人民共和国缔结或者参加的与海洋环境保护有关的国际条约与本法有不同规定的，适用国际条约的规定；但是，中华人民共和国声明保留的条款除外。</w:t>
      </w:r>
    </w:p>
    <w:p w:rsidR="00F60776" w:rsidRPr="006804BE" w:rsidRDefault="006D72E2" w:rsidP="006804BE">
      <w:pPr>
        <w:spacing w:line="280" w:lineRule="exact"/>
        <w:rPr>
          <w:rFonts w:ascii="微软雅黑" w:eastAsia="微软雅黑" w:hAnsi="微软雅黑" w:cs="Arial"/>
          <w:kern w:val="0"/>
          <w:sz w:val="24"/>
        </w:rPr>
      </w:pPr>
      <w:r w:rsidRPr="006804BE">
        <w:rPr>
          <w:rFonts w:ascii="微软雅黑" w:eastAsia="微软雅黑" w:hAnsi="微软雅黑" w:cs="Arial" w:hint="eastAsia"/>
          <w:kern w:val="0"/>
          <w:sz w:val="24"/>
        </w:rPr>
        <w:t xml:space="preserve">　　</w:t>
      </w:r>
      <w:r w:rsidRPr="006804BE">
        <w:rPr>
          <w:rFonts w:ascii="微软雅黑" w:eastAsia="微软雅黑" w:hAnsi="微软雅黑" w:cs="黑体" w:hint="eastAsia"/>
          <w:kern w:val="0"/>
          <w:sz w:val="24"/>
        </w:rPr>
        <w:t>第九十七条</w:t>
      </w:r>
      <w:r w:rsidRPr="006804BE">
        <w:rPr>
          <w:rFonts w:ascii="微软雅黑" w:eastAsia="微软雅黑" w:hAnsi="微软雅黑" w:cs="Arial" w:hint="eastAsia"/>
          <w:kern w:val="0"/>
          <w:sz w:val="24"/>
        </w:rPr>
        <w:t xml:space="preserve">　本法自2000年4月1日起施行。</w:t>
      </w:r>
    </w:p>
    <w:sectPr w:rsidR="00F60776" w:rsidRPr="006804BE" w:rsidSect="0067269B">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3495" w:rsidRDefault="00F33495" w:rsidP="00F60776">
      <w:r>
        <w:separator/>
      </w:r>
    </w:p>
  </w:endnote>
  <w:endnote w:type="continuationSeparator" w:id="0">
    <w:p w:rsidR="00F33495" w:rsidRDefault="00F33495" w:rsidP="00F60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76" w:rsidRDefault="00F33495">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F60776" w:rsidRDefault="006D72E2">
                <w:pPr>
                  <w:pStyle w:val="a7"/>
                  <w:rPr>
                    <w:rFonts w:ascii="宋体" w:eastAsia="宋体" w:hAnsi="宋体" w:cs="宋体"/>
                    <w:sz w:val="28"/>
                    <w:szCs w:val="28"/>
                  </w:rPr>
                </w:pPr>
                <w:r>
                  <w:rPr>
                    <w:rFonts w:ascii="宋体" w:eastAsia="宋体" w:hAnsi="宋体" w:cs="宋体" w:hint="eastAsia"/>
                    <w:sz w:val="28"/>
                    <w:szCs w:val="28"/>
                  </w:rPr>
                  <w:t xml:space="preserve">　—</w:t>
                </w:r>
                <w:r w:rsidR="00F6077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60776">
                  <w:rPr>
                    <w:rFonts w:ascii="宋体" w:eastAsia="宋体" w:hAnsi="宋体" w:cs="宋体" w:hint="eastAsia"/>
                    <w:sz w:val="28"/>
                    <w:szCs w:val="28"/>
                  </w:rPr>
                  <w:fldChar w:fldCharType="separate"/>
                </w:r>
                <w:r w:rsidR="0067269B">
                  <w:rPr>
                    <w:rFonts w:ascii="宋体" w:eastAsia="宋体" w:hAnsi="宋体" w:cs="宋体"/>
                    <w:noProof/>
                    <w:sz w:val="28"/>
                    <w:szCs w:val="28"/>
                  </w:rPr>
                  <w:t>6</w:t>
                </w:r>
                <w:r w:rsidR="00F6077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76" w:rsidRDefault="00F33495">
    <w:pPr>
      <w:pStyle w:val="a7"/>
    </w:pPr>
    <w:r>
      <w:pict>
        <v:shapetype id="_x0000_t202" coordsize="21600,21600" o:spt="202" path="m,l,21600r21600,l21600,xe">
          <v:stroke joinstyle="miter"/>
          <v:path gradientshapeok="t" o:connecttype="rect"/>
        </v:shapetype>
        <v:shape id="_x0000_s2050" type="#_x0000_t202" style="position:absolute;margin-left:456.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F60776" w:rsidRDefault="006D72E2">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F6077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60776">
                  <w:rPr>
                    <w:rFonts w:ascii="宋体" w:eastAsia="宋体" w:hAnsi="宋体" w:cs="宋体" w:hint="eastAsia"/>
                    <w:sz w:val="28"/>
                    <w:szCs w:val="28"/>
                  </w:rPr>
                  <w:fldChar w:fldCharType="separate"/>
                </w:r>
                <w:r w:rsidR="00DE69D4">
                  <w:rPr>
                    <w:rFonts w:ascii="宋体" w:eastAsia="宋体" w:hAnsi="宋体" w:cs="宋体"/>
                    <w:noProof/>
                    <w:sz w:val="28"/>
                    <w:szCs w:val="28"/>
                  </w:rPr>
                  <w:t>7</w:t>
                </w:r>
                <w:r w:rsidR="00F6077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3495" w:rsidRDefault="00F33495" w:rsidP="00F60776">
      <w:r>
        <w:separator/>
      </w:r>
    </w:p>
  </w:footnote>
  <w:footnote w:type="continuationSeparator" w:id="0">
    <w:p w:rsidR="00F33495" w:rsidRDefault="00F33495" w:rsidP="00F60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76" w:rsidRDefault="00F60776">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76" w:rsidRDefault="00F60776">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32E56"/>
    <w:rsid w:val="00661B2B"/>
    <w:rsid w:val="0067269B"/>
    <w:rsid w:val="006804BE"/>
    <w:rsid w:val="006858D8"/>
    <w:rsid w:val="006B016C"/>
    <w:rsid w:val="006B487D"/>
    <w:rsid w:val="006B7880"/>
    <w:rsid w:val="006D72E2"/>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DE69D4"/>
    <w:rsid w:val="00E235DD"/>
    <w:rsid w:val="00E64956"/>
    <w:rsid w:val="00EE4F6D"/>
    <w:rsid w:val="00F00D39"/>
    <w:rsid w:val="00F10DCF"/>
    <w:rsid w:val="00F33495"/>
    <w:rsid w:val="00F60776"/>
    <w:rsid w:val="00F6743F"/>
    <w:rsid w:val="00FA3C68"/>
    <w:rsid w:val="00FC68C1"/>
    <w:rsid w:val="08210A6D"/>
    <w:rsid w:val="0B957AC8"/>
    <w:rsid w:val="0C4E6F56"/>
    <w:rsid w:val="0D2F2A95"/>
    <w:rsid w:val="146C3C6F"/>
    <w:rsid w:val="19F86B68"/>
    <w:rsid w:val="2F7753E6"/>
    <w:rsid w:val="3258761C"/>
    <w:rsid w:val="44BC0EEC"/>
    <w:rsid w:val="482A39F4"/>
    <w:rsid w:val="56755F92"/>
    <w:rsid w:val="653A70E2"/>
    <w:rsid w:val="6B37445C"/>
    <w:rsid w:val="6C1E17DE"/>
    <w:rsid w:val="71745A6A"/>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E3C9A43"/>
  <w15:docId w15:val="{C5017204-6206-43CD-AFF4-3A6BA13D5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0776"/>
    <w:pPr>
      <w:widowControl w:val="0"/>
      <w:jc w:val="both"/>
    </w:pPr>
    <w:rPr>
      <w:rFonts w:eastAsia="仿宋_GB2312"/>
      <w:kern w:val="2"/>
      <w:sz w:val="32"/>
      <w:szCs w:val="24"/>
    </w:rPr>
  </w:style>
  <w:style w:type="paragraph" w:styleId="1">
    <w:name w:val="heading 1"/>
    <w:basedOn w:val="a"/>
    <w:next w:val="a"/>
    <w:link w:val="10"/>
    <w:qFormat/>
    <w:rsid w:val="00F60776"/>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F60776"/>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F60776"/>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F60776"/>
    <w:pPr>
      <w:shd w:val="clear" w:color="auto" w:fill="000080"/>
    </w:pPr>
  </w:style>
  <w:style w:type="paragraph" w:styleId="a4">
    <w:name w:val="Plain Text"/>
    <w:basedOn w:val="a"/>
    <w:link w:val="a5"/>
    <w:uiPriority w:val="99"/>
    <w:unhideWhenUsed/>
    <w:qFormat/>
    <w:rsid w:val="00F60776"/>
    <w:rPr>
      <w:rFonts w:ascii="宋体" w:eastAsia="宋体" w:hAnsi="Courier New"/>
      <w:sz w:val="21"/>
      <w:szCs w:val="21"/>
    </w:rPr>
  </w:style>
  <w:style w:type="paragraph" w:styleId="a6">
    <w:name w:val="Balloon Text"/>
    <w:basedOn w:val="a"/>
    <w:semiHidden/>
    <w:qFormat/>
    <w:rsid w:val="00F60776"/>
    <w:rPr>
      <w:sz w:val="18"/>
      <w:szCs w:val="18"/>
    </w:rPr>
  </w:style>
  <w:style w:type="paragraph" w:styleId="a7">
    <w:name w:val="footer"/>
    <w:basedOn w:val="a"/>
    <w:link w:val="a8"/>
    <w:uiPriority w:val="99"/>
    <w:qFormat/>
    <w:rsid w:val="00F60776"/>
    <w:pPr>
      <w:tabs>
        <w:tab w:val="center" w:pos="4153"/>
        <w:tab w:val="right" w:pos="8306"/>
      </w:tabs>
      <w:snapToGrid w:val="0"/>
      <w:jc w:val="left"/>
    </w:pPr>
    <w:rPr>
      <w:sz w:val="18"/>
      <w:szCs w:val="18"/>
    </w:rPr>
  </w:style>
  <w:style w:type="paragraph" w:styleId="a9">
    <w:name w:val="header"/>
    <w:basedOn w:val="a"/>
    <w:link w:val="aa"/>
    <w:uiPriority w:val="99"/>
    <w:qFormat/>
    <w:rsid w:val="00F60776"/>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F60776"/>
  </w:style>
  <w:style w:type="paragraph" w:styleId="ab">
    <w:name w:val="Subtitle"/>
    <w:basedOn w:val="a"/>
    <w:next w:val="a"/>
    <w:link w:val="ac"/>
    <w:qFormat/>
    <w:rsid w:val="00F60776"/>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F60776"/>
    <w:pPr>
      <w:ind w:leftChars="200" w:left="420"/>
    </w:pPr>
  </w:style>
  <w:style w:type="paragraph" w:styleId="ad">
    <w:name w:val="Title"/>
    <w:basedOn w:val="a"/>
    <w:next w:val="a"/>
    <w:link w:val="ae"/>
    <w:qFormat/>
    <w:rsid w:val="00F60776"/>
    <w:pPr>
      <w:spacing w:before="240" w:after="60"/>
      <w:jc w:val="center"/>
      <w:outlineLvl w:val="0"/>
    </w:pPr>
    <w:rPr>
      <w:rFonts w:ascii="Cambria" w:eastAsia="宋体" w:hAnsi="Cambria"/>
      <w:b/>
      <w:bCs/>
      <w:szCs w:val="32"/>
    </w:rPr>
  </w:style>
  <w:style w:type="character" w:styleId="af">
    <w:name w:val="Strong"/>
    <w:qFormat/>
    <w:rsid w:val="00F60776"/>
    <w:rPr>
      <w:b/>
      <w:bCs/>
    </w:rPr>
  </w:style>
  <w:style w:type="character" w:styleId="af0">
    <w:name w:val="page number"/>
    <w:basedOn w:val="a0"/>
    <w:qFormat/>
    <w:rsid w:val="00F60776"/>
  </w:style>
  <w:style w:type="character" w:styleId="af1">
    <w:name w:val="FollowedHyperlink"/>
    <w:qFormat/>
    <w:rsid w:val="00F60776"/>
    <w:rPr>
      <w:color w:val="800080"/>
      <w:u w:val="single"/>
    </w:rPr>
  </w:style>
  <w:style w:type="character" w:styleId="af2">
    <w:name w:val="Emphasis"/>
    <w:qFormat/>
    <w:rsid w:val="00F60776"/>
    <w:rPr>
      <w:i/>
      <w:iCs/>
    </w:rPr>
  </w:style>
  <w:style w:type="character" w:styleId="af3">
    <w:name w:val="Hyperlink"/>
    <w:uiPriority w:val="99"/>
    <w:qFormat/>
    <w:rsid w:val="00F60776"/>
    <w:rPr>
      <w:rFonts w:ascii="ˎ̥" w:hAnsi="ˎ̥" w:hint="default"/>
      <w:color w:val="0404B3"/>
      <w:sz w:val="18"/>
      <w:szCs w:val="18"/>
      <w:u w:val="none"/>
    </w:rPr>
  </w:style>
  <w:style w:type="paragraph" w:customStyle="1" w:styleId="Style20">
    <w:name w:val="_Style 20"/>
    <w:basedOn w:val="1"/>
    <w:next w:val="a"/>
    <w:uiPriority w:val="39"/>
    <w:qFormat/>
    <w:rsid w:val="00F60776"/>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F60776"/>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F60776"/>
    <w:rPr>
      <w:rFonts w:eastAsia="仿宋_GB2312"/>
      <w:kern w:val="2"/>
      <w:sz w:val="18"/>
      <w:szCs w:val="18"/>
    </w:rPr>
  </w:style>
  <w:style w:type="character" w:customStyle="1" w:styleId="a5">
    <w:name w:val="纯文本 字符"/>
    <w:link w:val="a4"/>
    <w:uiPriority w:val="99"/>
    <w:qFormat/>
    <w:rsid w:val="00F60776"/>
    <w:rPr>
      <w:rFonts w:ascii="宋体" w:hAnsi="Courier New" w:cs="Courier New"/>
      <w:kern w:val="2"/>
      <w:sz w:val="21"/>
      <w:szCs w:val="21"/>
    </w:rPr>
  </w:style>
  <w:style w:type="character" w:customStyle="1" w:styleId="Char1">
    <w:name w:val="纯文本 Char1"/>
    <w:qFormat/>
    <w:rsid w:val="00F60776"/>
    <w:rPr>
      <w:rFonts w:ascii="宋体" w:hAnsi="Courier New" w:cs="Courier New"/>
      <w:kern w:val="2"/>
      <w:sz w:val="21"/>
      <w:szCs w:val="21"/>
    </w:rPr>
  </w:style>
  <w:style w:type="character" w:customStyle="1" w:styleId="ac">
    <w:name w:val="副标题 字符"/>
    <w:link w:val="ab"/>
    <w:qFormat/>
    <w:rsid w:val="00F60776"/>
    <w:rPr>
      <w:rFonts w:ascii="Cambria" w:hAnsi="Cambria" w:cs="Times New Roman"/>
      <w:b/>
      <w:bCs/>
      <w:kern w:val="28"/>
      <w:sz w:val="32"/>
      <w:szCs w:val="32"/>
    </w:rPr>
  </w:style>
  <w:style w:type="character" w:customStyle="1" w:styleId="10">
    <w:name w:val="标题 1 字符"/>
    <w:link w:val="1"/>
    <w:qFormat/>
    <w:rsid w:val="00F60776"/>
    <w:rPr>
      <w:rFonts w:eastAsia="仿宋_GB2312"/>
      <w:b/>
      <w:bCs/>
      <w:kern w:val="44"/>
      <w:sz w:val="44"/>
      <w:szCs w:val="44"/>
    </w:rPr>
  </w:style>
  <w:style w:type="character" w:customStyle="1" w:styleId="ae">
    <w:name w:val="标题 字符"/>
    <w:link w:val="ad"/>
    <w:qFormat/>
    <w:rsid w:val="00F60776"/>
    <w:rPr>
      <w:rFonts w:ascii="Cambria" w:hAnsi="Cambria" w:cs="Times New Roman"/>
      <w:b/>
      <w:bCs/>
      <w:kern w:val="2"/>
      <w:sz w:val="32"/>
      <w:szCs w:val="32"/>
    </w:rPr>
  </w:style>
  <w:style w:type="character" w:customStyle="1" w:styleId="11Char">
    <w:name w:val="1.1 Char"/>
    <w:link w:val="11"/>
    <w:qFormat/>
    <w:rsid w:val="00F60776"/>
    <w:rPr>
      <w:rFonts w:ascii="Calibri" w:hAnsi="Calibri"/>
      <w:b/>
      <w:bCs/>
      <w:kern w:val="2"/>
      <w:sz w:val="30"/>
      <w:szCs w:val="32"/>
    </w:rPr>
  </w:style>
  <w:style w:type="character" w:customStyle="1" w:styleId="30">
    <w:name w:val="标题 3 字符"/>
    <w:link w:val="3"/>
    <w:semiHidden/>
    <w:qFormat/>
    <w:rsid w:val="00F60776"/>
    <w:rPr>
      <w:rFonts w:eastAsia="仿宋_GB2312"/>
      <w:b/>
      <w:bCs/>
      <w:kern w:val="2"/>
      <w:sz w:val="32"/>
      <w:szCs w:val="32"/>
    </w:rPr>
  </w:style>
  <w:style w:type="character" w:customStyle="1" w:styleId="20">
    <w:name w:val="标题 2 字符"/>
    <w:link w:val="2"/>
    <w:uiPriority w:val="9"/>
    <w:qFormat/>
    <w:rsid w:val="00F60776"/>
    <w:rPr>
      <w:rFonts w:ascii="Cambria" w:hAnsi="Cambria"/>
      <w:b/>
      <w:bCs/>
      <w:kern w:val="2"/>
      <w:sz w:val="32"/>
      <w:szCs w:val="32"/>
    </w:rPr>
  </w:style>
  <w:style w:type="character" w:customStyle="1" w:styleId="a8">
    <w:name w:val="页脚 字符"/>
    <w:link w:val="a7"/>
    <w:uiPriority w:val="99"/>
    <w:qFormat/>
    <w:rsid w:val="00F60776"/>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1935</Words>
  <Characters>11035</Characters>
  <Application>Microsoft Office Word</Application>
  <DocSecurity>0</DocSecurity>
  <Lines>91</Lines>
  <Paragraphs>25</Paragraphs>
  <ScaleCrop>false</ScaleCrop>
  <Company>Lenovo</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63</cp:revision>
  <cp:lastPrinted>2016-11-15T16:26:00Z</cp:lastPrinted>
  <dcterms:created xsi:type="dcterms:W3CDTF">2016-10-19T07:39:00Z</dcterms:created>
  <dcterms:modified xsi:type="dcterms:W3CDTF">2025-08-20T04:52:00Z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